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numId w:val="0"/>
        </w:numPr>
        <w:bidi w:val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附件4</w:t>
      </w:r>
    </w:p>
    <w:p>
      <w:pPr>
        <w:pStyle w:val="2"/>
        <w:numPr>
          <w:numId w:val="0"/>
        </w:numPr>
        <w:bidi w:val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1.登录网址：</w:t>
      </w:r>
    </w:p>
    <w:p>
      <w:pPr>
        <w:pStyle w:val="2"/>
        <w:bidi w:val="0"/>
        <w:rPr>
          <w:rFonts w:hint="eastAsia" w:eastAsia="仿宋_GB2312" w:cs="Times New Roman"/>
          <w:sz w:val="32"/>
          <w:szCs w:val="30"/>
          <w:highlight w:val="none"/>
          <w:u w:val="single"/>
          <w:lang w:val="en-US" w:eastAsia="zh-CN"/>
        </w:rPr>
      </w:pPr>
      <w:r>
        <w:rPr>
          <w:rFonts w:hint="eastAsia" w:eastAsia="仿宋_GB2312" w:cs="Times New Roman"/>
          <w:sz w:val="32"/>
          <w:szCs w:val="30"/>
          <w:highlight w:val="none"/>
          <w:u w:val="single"/>
          <w:lang w:val="en-US" w:eastAsia="zh-CN"/>
        </w:rPr>
        <w:fldChar w:fldCharType="begin"/>
      </w:r>
      <w:r>
        <w:rPr>
          <w:rFonts w:hint="eastAsia" w:eastAsia="仿宋_GB2312" w:cs="Times New Roman"/>
          <w:sz w:val="32"/>
          <w:szCs w:val="30"/>
          <w:highlight w:val="none"/>
          <w:u w:val="single"/>
          <w:lang w:val="en-US" w:eastAsia="zh-CN"/>
        </w:rPr>
        <w:instrText xml:space="preserve"> HYPERLINK "http://rensheju.lngov.top/scpcw/#/login" </w:instrText>
      </w:r>
      <w:r>
        <w:rPr>
          <w:rFonts w:hint="eastAsia" w:eastAsia="仿宋_GB2312" w:cs="Times New Roman"/>
          <w:sz w:val="32"/>
          <w:szCs w:val="30"/>
          <w:highlight w:val="none"/>
          <w:u w:val="single"/>
          <w:lang w:val="en-US" w:eastAsia="zh-CN"/>
        </w:rPr>
        <w:fldChar w:fldCharType="separate"/>
      </w:r>
      <w:r>
        <w:rPr>
          <w:rStyle w:val="5"/>
          <w:rFonts w:hint="eastAsia" w:eastAsia="仿宋_GB2312" w:cs="Times New Roman"/>
          <w:sz w:val="32"/>
          <w:szCs w:val="30"/>
          <w:highlight w:val="none"/>
          <w:lang w:val="en-US" w:eastAsia="zh-CN"/>
        </w:rPr>
        <w:t>http://rensheju.lngov.top/scpcw/#/login</w:t>
      </w:r>
      <w:r>
        <w:rPr>
          <w:rFonts w:hint="eastAsia" w:eastAsia="仿宋_GB2312" w:cs="Times New Roman"/>
          <w:sz w:val="32"/>
          <w:szCs w:val="30"/>
          <w:highlight w:val="none"/>
          <w:u w:val="single"/>
          <w:lang w:val="en-US" w:eastAsia="zh-CN"/>
        </w:rPr>
        <w:fldChar w:fldCharType="end"/>
      </w:r>
    </w:p>
    <w:p>
      <w:pPr>
        <w:pStyle w:val="2"/>
        <w:bidi w:val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2.点击“注册”，注册公司账号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56510"/>
            <wp:effectExtent l="0" t="0" r="6350" b="381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Style w:val="6"/>
          <w:rFonts w:hint="eastAsia" w:ascii="仿宋" w:hAnsi="仿宋" w:eastAsia="仿宋" w:cs="仿宋"/>
          <w:lang w:val="en-US" w:eastAsia="zh-CN"/>
        </w:rPr>
        <w:t>3.进入企业注册页面，填写信息，点击注册（联系电话就是登录账号）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56510"/>
            <wp:effectExtent l="0" t="0" r="6350" b="3810"/>
            <wp:docPr id="4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0"/>
        </w:numPr>
        <w:bidi w:val="0"/>
        <w:rPr>
          <w:rFonts w:hint="eastAsia" w:ascii="仿宋" w:hAnsi="仿宋" w:eastAsia="仿宋" w:cs="仿宋"/>
          <w:lang w:val="en-US" w:eastAsia="zh-CN"/>
        </w:rPr>
      </w:pPr>
    </w:p>
    <w:p>
      <w:pPr>
        <w:pStyle w:val="2"/>
        <w:numPr>
          <w:ilvl w:val="0"/>
          <w:numId w:val="0"/>
        </w:numPr>
        <w:bidi w:val="0"/>
        <w:rPr>
          <w:rFonts w:hint="eastAsia" w:ascii="仿宋" w:hAnsi="仿宋" w:eastAsia="仿宋" w:cs="仿宋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lang w:val="en-US" w:eastAsia="zh-CN"/>
        </w:rPr>
        <w:t>4.登录账号，输入密码，点击登录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56510"/>
            <wp:effectExtent l="0" t="0" r="6350" b="3810"/>
            <wp:docPr id="5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5.进入页面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484120"/>
            <wp:effectExtent l="0" t="0" r="0" b="0"/>
            <wp:docPr id="22" name="图片 22" descr="41126109609912999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11261096099129996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Style w:val="6"/>
          <w:rFonts w:hint="eastAsia" w:ascii="仿宋" w:hAnsi="仿宋" w:eastAsia="仿宋" w:cs="仿宋"/>
          <w:lang w:val="en-US" w:eastAsia="zh-CN"/>
        </w:rPr>
      </w:pPr>
      <w:r>
        <w:rPr>
          <w:rStyle w:val="6"/>
          <w:rFonts w:hint="eastAsia" w:ascii="仿宋" w:hAnsi="仿宋" w:eastAsia="仿宋" w:cs="仿宋"/>
          <w:lang w:val="en-US" w:eastAsia="zh-CN"/>
        </w:rPr>
        <w:t>6.点击“年度目录编制”，点击“年度目录企业填报”进入页面，点击“新增”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015230" cy="2434590"/>
            <wp:effectExtent l="0" t="0" r="13970" b="3810"/>
            <wp:docPr id="8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lang w:val="en-US" w:eastAsia="zh-CN"/>
        </w:rPr>
      </w:pPr>
      <w:r>
        <w:rPr>
          <w:rStyle w:val="6"/>
          <w:rFonts w:hint="eastAsia" w:ascii="仿宋" w:hAnsi="仿宋" w:eastAsia="仿宋" w:cs="仿宋"/>
          <w:lang w:val="en-US" w:eastAsia="zh-CN"/>
        </w:rPr>
        <w:t>7.填写基本情况，人才数量，人才需求情况（可以添加多个），点击保存，显示成功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046345" cy="2320290"/>
            <wp:effectExtent l="0" t="0" r="13335" b="11430"/>
            <wp:docPr id="9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25060" cy="2101850"/>
            <wp:effectExtent l="0" t="0" r="12700" b="1270"/>
            <wp:docPr id="24" name="图片 24" descr="1651131088(1)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51131088(1)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 w:ascii="仿宋" w:hAnsi="仿宋" w:eastAsia="仿宋" w:cs="仿宋"/>
          <w:lang w:val="en-US" w:eastAsia="zh-CN"/>
        </w:rPr>
      </w:pPr>
    </w:p>
    <w:p>
      <w:pPr>
        <w:pStyle w:val="2"/>
        <w:bidi w:val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8.点击“急需紧缺人才奖励”，点击“急需紧缺人才奖励申报”，填写信息，点击保存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56510"/>
            <wp:effectExtent l="0" t="0" r="6350" b="3810"/>
            <wp:docPr id="10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pStyle w:val="2"/>
        <w:bidi w:val="0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9.人才认定列表“企业”显示这条数据，点击删除，可以删除这个数据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56510"/>
            <wp:effectExtent l="0" t="0" r="6350" b="3810"/>
            <wp:docPr id="14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 w:ascii="仿宋" w:hAnsi="仿宋" w:eastAsia="仿宋" w:cs="仿宋"/>
          <w:lang w:val="en-US" w:eastAsia="zh-CN"/>
        </w:rPr>
      </w:pPr>
    </w:p>
    <w:p>
      <w:pPr>
        <w:pStyle w:val="2"/>
        <w:bidi w:val="0"/>
        <w:rPr>
          <w:rFonts w:hint="eastAsia" w:ascii="仿宋" w:hAnsi="仿宋" w:eastAsia="仿宋" w:cs="仿宋"/>
          <w:lang w:val="en-US" w:eastAsia="zh-CN"/>
        </w:rPr>
      </w:pPr>
    </w:p>
    <w:p>
      <w:pPr>
        <w:pStyle w:val="2"/>
        <w:bidi w:val="0"/>
      </w:pPr>
      <w:r>
        <w:rPr>
          <w:rFonts w:hint="eastAsia" w:ascii="仿宋" w:hAnsi="仿宋" w:eastAsia="仿宋" w:cs="仿宋"/>
          <w:lang w:val="en-US" w:eastAsia="zh-CN"/>
        </w:rPr>
        <w:t>10.点击编辑按钮，可以修改信息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56510"/>
            <wp:effectExtent l="0" t="0" r="6350" b="3810"/>
            <wp:docPr id="13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0"/>
        </w:numPr>
        <w:bidi w:val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11.点击申请，显示成功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56510"/>
            <wp:effectExtent l="0" t="0" r="6350" b="3810"/>
            <wp:docPr id="15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pStyle w:val="2"/>
        <w:bidi w:val="0"/>
        <w:rPr>
          <w:rFonts w:hint="eastAsia" w:ascii="仿宋" w:hAnsi="仿宋" w:eastAsia="仿宋" w:cs="仿宋"/>
          <w:lang w:val="en-US" w:eastAsia="zh-CN"/>
        </w:rPr>
      </w:pPr>
    </w:p>
    <w:p>
      <w:pPr>
        <w:pStyle w:val="2"/>
        <w:bidi w:val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12.登录区县账号，点击区（县，市）提报，进入岗位目录页面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56510"/>
            <wp:effectExtent l="0" t="0" r="6350" b="3810"/>
            <wp:docPr id="16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pStyle w:val="2"/>
        <w:bidi w:val="0"/>
        <w:rPr>
          <w:rFonts w:hint="eastAsia" w:ascii="仿宋" w:hAnsi="仿宋" w:eastAsia="仿宋" w:cs="仿宋"/>
          <w:lang w:val="en-US" w:eastAsia="zh-CN"/>
        </w:rPr>
      </w:pPr>
    </w:p>
    <w:p>
      <w:pPr>
        <w:pStyle w:val="2"/>
        <w:bidi w:val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13.可以进行提报和退回操作，点击详情，显示信息页面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56510"/>
            <wp:effectExtent l="0" t="0" r="6350" b="3810"/>
            <wp:docPr id="17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pStyle w:val="2"/>
        <w:bidi w:val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14.点击“急需紧缺人才奖励”，点击区（县，市）审核与提报，进入页面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56510"/>
            <wp:effectExtent l="0" t="0" r="6350" b="3810"/>
            <wp:docPr id="18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pStyle w:val="2"/>
        <w:bidi w:val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15.点击“详情”，显示个人信息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56510"/>
            <wp:effectExtent l="0" t="0" r="6350" b="3810"/>
            <wp:docPr id="19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 w:ascii="仿宋" w:hAnsi="仿宋" w:eastAsia="仿宋" w:cs="仿宋"/>
          <w:lang w:val="en-US" w:eastAsia="zh-CN"/>
        </w:rPr>
      </w:pPr>
    </w:p>
    <w:p>
      <w:pPr>
        <w:pStyle w:val="2"/>
        <w:bidi w:val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16.点击“申请”，选择奖励金额，点击“确定”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56510"/>
            <wp:effectExtent l="0" t="0" r="6350" b="3810"/>
            <wp:docPr id="20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Style w:val="6"/>
          <w:rFonts w:hint="eastAsia" w:ascii="仿宋" w:hAnsi="仿宋" w:eastAsia="仿宋" w:cs="仿宋"/>
          <w:lang w:val="en-US" w:eastAsia="zh-CN"/>
        </w:rPr>
      </w:pPr>
      <w:r>
        <w:rPr>
          <w:rStyle w:val="6"/>
          <w:rFonts w:hint="eastAsia" w:ascii="仿宋" w:hAnsi="仿宋" w:eastAsia="仿宋" w:cs="仿宋"/>
          <w:lang w:val="en-US" w:eastAsia="zh-CN"/>
        </w:rPr>
        <w:t>17.点击“退回”，显示退回成功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56510"/>
            <wp:effectExtent l="0" t="0" r="6350" b="3810"/>
            <wp:docPr id="21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18.点击“导出”导出本页或全部数据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556510"/>
            <wp:effectExtent l="0" t="0" r="6350" b="3810"/>
            <wp:docPr id="23" name="图片 23" descr="1651130953(1)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51130953(1)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0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E42DB2"/>
    <w:rsid w:val="4EE42DB2"/>
    <w:rsid w:val="5841F667"/>
    <w:rsid w:val="5A7FFC1A"/>
    <w:rsid w:val="5E4A0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link w:val="6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character" w:customStyle="1" w:styleId="6">
    <w:name w:val="标题 4 Char"/>
    <w:link w:val="2"/>
    <w:qFormat/>
    <w:uiPriority w:val="0"/>
    <w:rPr>
      <w:rFonts w:ascii="Arial" w:hAnsi="Arial" w:eastAsia="黑体"/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2022-04-28T22:42:00Z</dcterms:created>
  <dc:creator>A</dc:creator>
  <cp:lastModifiedBy>user</cp:lastModifiedBy>
  <dcterms:modified xsi:type="dcterms:W3CDTF">2022-06-15T17:47:54Z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</Properties>
</file>