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54B797D">
      <w:pPr>
        <w:spacing w:line="600" w:lineRule="exact"/>
        <w:rPr>
          <w:rFonts w:hint="eastAsia" w:ascii="Times New Roman" w:hAnsi="Times New Roman" w:eastAsia="黑体" w:cs="仿宋_GB2312"/>
          <w:szCs w:val="20"/>
          <w:lang w:val="en-US" w:eastAsia="zh-CN"/>
        </w:rPr>
      </w:pPr>
      <w:r>
        <w:rPr>
          <w:rFonts w:hint="eastAsia" w:ascii="Times New Roman" w:hAnsi="Times New Roman" w:eastAsia="黑体" w:cs="仿宋_GB2312"/>
          <w:szCs w:val="32"/>
        </w:rPr>
        <w:t>附件</w:t>
      </w:r>
      <w:r>
        <w:rPr>
          <w:rFonts w:hint="eastAsia" w:ascii="Times New Roman" w:hAnsi="Times New Roman" w:eastAsia="黑体" w:cs="仿宋_GB2312"/>
          <w:szCs w:val="32"/>
          <w:lang w:val="en-US" w:eastAsia="zh-CN"/>
        </w:rPr>
        <w:t>1</w:t>
      </w:r>
    </w:p>
    <w:p w14:paraId="40ADB455">
      <w:pPr>
        <w:spacing w:line="600" w:lineRule="exact"/>
        <w:ind w:firstLine="632" w:firstLineChars="200"/>
        <w:rPr>
          <w:rFonts w:ascii="Times New Roman" w:hAnsi="Times New Roman" w:eastAsia="宋体"/>
          <w:szCs w:val="24"/>
        </w:rPr>
      </w:pPr>
    </w:p>
    <w:p w14:paraId="0867AFCF">
      <w:pPr>
        <w:spacing w:line="600" w:lineRule="exact"/>
        <w:jc w:val="center"/>
        <w:rPr>
          <w:rFonts w:hint="eastAsia" w:ascii="Times New Roman" w:hAnsi="Times New Roman" w:eastAsia="方正小标宋简体" w:cs="方正小标宋_GBK"/>
          <w:snapToGrid w:val="0"/>
          <w:kern w:val="0"/>
          <w:sz w:val="44"/>
          <w:szCs w:val="44"/>
        </w:rPr>
      </w:pPr>
    </w:p>
    <w:p w14:paraId="0FBE33C1">
      <w:pPr>
        <w:spacing w:line="600" w:lineRule="exact"/>
        <w:jc w:val="center"/>
        <w:rPr>
          <w:rFonts w:ascii="Times New Roman" w:hAnsi="Times New Roman" w:eastAsia="方正小标宋简体" w:cs="方正小标宋_GBK"/>
          <w:snapToGrid w:val="0"/>
          <w:kern w:val="0"/>
          <w:sz w:val="48"/>
          <w:szCs w:val="48"/>
        </w:rPr>
      </w:pPr>
      <w:r>
        <w:rPr>
          <w:rFonts w:hint="eastAsia" w:ascii="Times New Roman" w:hAnsi="Times New Roman" w:eastAsia="方正小标宋简体" w:cs="方正小标宋_GBK"/>
          <w:snapToGrid w:val="0"/>
          <w:kern w:val="0"/>
          <w:sz w:val="48"/>
          <w:szCs w:val="48"/>
        </w:rPr>
        <w:t>沈阳市</w:t>
      </w:r>
      <w:r>
        <w:rPr>
          <w:rFonts w:hint="eastAsia" w:hAnsi="Times New Roman" w:eastAsia="方正小标宋简体" w:cs="方正小标宋_GBK"/>
          <w:snapToGrid w:val="0"/>
          <w:kern w:val="0"/>
          <w:sz w:val="48"/>
          <w:szCs w:val="48"/>
          <w:lang w:val="en-US" w:eastAsia="zh-CN"/>
        </w:rPr>
        <w:t>第</w:t>
      </w:r>
      <w:r>
        <w:rPr>
          <w:rFonts w:hint="eastAsia" w:ascii="Times New Roman" w:hAnsi="Times New Roman" w:eastAsia="方正小标宋简体" w:cs="方正小标宋_GBK"/>
          <w:snapToGrid w:val="0"/>
          <w:kern w:val="0"/>
          <w:sz w:val="48"/>
          <w:szCs w:val="48"/>
          <w:lang w:val="en-US" w:eastAsia="zh-CN"/>
        </w:rPr>
        <w:t>四</w:t>
      </w:r>
      <w:r>
        <w:rPr>
          <w:rFonts w:hint="eastAsia" w:hAnsi="Times New Roman" w:eastAsia="方正小标宋简体" w:cs="方正小标宋_GBK"/>
          <w:snapToGrid w:val="0"/>
          <w:kern w:val="0"/>
          <w:sz w:val="48"/>
          <w:szCs w:val="48"/>
          <w:lang w:val="en-US" w:eastAsia="zh-CN"/>
        </w:rPr>
        <w:t>届</w:t>
      </w:r>
      <w:r>
        <w:rPr>
          <w:rFonts w:hint="eastAsia" w:ascii="Times New Roman" w:hAnsi="Times New Roman" w:eastAsia="方正小标宋简体" w:cs="方正小标宋_GBK"/>
          <w:snapToGrid w:val="0"/>
          <w:kern w:val="0"/>
          <w:sz w:val="48"/>
          <w:szCs w:val="48"/>
        </w:rPr>
        <w:t>“舒心传</w:t>
      </w:r>
      <w:r>
        <w:rPr>
          <w:rFonts w:hint="eastAsia" w:ascii="Times New Roman" w:hAnsi="Times New Roman" w:eastAsia="方正小标宋简体" w:cs="方正小标宋_GBK"/>
          <w:snapToGrid w:val="0"/>
          <w:kern w:val="0"/>
          <w:sz w:val="48"/>
          <w:szCs w:val="48"/>
          <w:lang w:eastAsia="zh-CN"/>
        </w:rPr>
        <w:t>技</w:t>
      </w:r>
      <w:r>
        <w:rPr>
          <w:rFonts w:hint="eastAsia" w:ascii="Times New Roman" w:hAnsi="Times New Roman" w:eastAsia="方正小标宋简体" w:cs="方正小标宋_GBK"/>
          <w:snapToGrid w:val="0"/>
          <w:kern w:val="0"/>
          <w:sz w:val="48"/>
          <w:szCs w:val="48"/>
        </w:rPr>
        <w:t>”职业技能大赛</w:t>
      </w:r>
    </w:p>
    <w:p w14:paraId="044E0EFA">
      <w:pPr>
        <w:spacing w:line="600" w:lineRule="exact"/>
        <w:jc w:val="center"/>
        <w:rPr>
          <w:rFonts w:ascii="Times New Roman" w:hAnsi="Times New Roman" w:eastAsia="方正小标宋_GBK" w:cs="方正小标宋_GBK"/>
          <w:snapToGrid w:val="0"/>
          <w:kern w:val="0"/>
          <w:sz w:val="52"/>
          <w:szCs w:val="52"/>
        </w:rPr>
      </w:pPr>
    </w:p>
    <w:p w14:paraId="481D92C9">
      <w:pPr>
        <w:spacing w:line="600" w:lineRule="exact"/>
        <w:jc w:val="center"/>
        <w:rPr>
          <w:rFonts w:ascii="Times New Roman" w:hAnsi="Times New Roman" w:eastAsia="方正小标宋_GBK" w:cs="方正小标宋_GBK"/>
          <w:sz w:val="52"/>
          <w:szCs w:val="52"/>
          <w:lang w:val="en-AU"/>
        </w:rPr>
      </w:pPr>
    </w:p>
    <w:p w14:paraId="6B1354D8">
      <w:pPr>
        <w:spacing w:line="600" w:lineRule="exact"/>
        <w:jc w:val="center"/>
        <w:rPr>
          <w:rFonts w:ascii="Times New Roman" w:hAnsi="Times New Roman" w:eastAsia="方正小标宋_GBK" w:cs="方正小标宋_GBK"/>
          <w:sz w:val="52"/>
          <w:szCs w:val="52"/>
          <w:lang w:val="en-AU"/>
        </w:rPr>
      </w:pPr>
    </w:p>
    <w:p w14:paraId="79BFF785">
      <w:pPr>
        <w:spacing w:line="600" w:lineRule="exact"/>
        <w:jc w:val="center"/>
        <w:rPr>
          <w:rFonts w:ascii="Times New Roman" w:hAnsi="Times New Roman" w:eastAsia="方正小标宋_GBK" w:cs="方正小标宋_GBK"/>
          <w:sz w:val="52"/>
          <w:szCs w:val="52"/>
          <w:lang w:val="en-AU"/>
        </w:rPr>
      </w:pPr>
    </w:p>
    <w:p w14:paraId="1FF89B76">
      <w:pPr>
        <w:spacing w:line="600" w:lineRule="exact"/>
        <w:jc w:val="center"/>
        <w:rPr>
          <w:rFonts w:ascii="Times New Roman" w:hAnsi="Times New Roman" w:eastAsia="方正小标宋简体" w:cs="方正小标宋_GBK"/>
          <w:sz w:val="52"/>
          <w:szCs w:val="52"/>
          <w:lang w:val="en-AU"/>
        </w:rPr>
      </w:pPr>
      <w:r>
        <w:rPr>
          <w:rFonts w:hint="eastAsia" w:hAnsi="Times New Roman" w:eastAsia="方正小标宋简体" w:cs="方正小标宋_GBK"/>
          <w:sz w:val="52"/>
          <w:szCs w:val="52"/>
          <w:lang w:val="en-US" w:eastAsia="zh-CN"/>
        </w:rPr>
        <w:t>美发</w:t>
      </w:r>
      <w:r>
        <w:rPr>
          <w:rFonts w:hint="eastAsia" w:ascii="Times New Roman" w:hAnsi="Times New Roman" w:eastAsia="方正小标宋简体" w:cs="方正小标宋_GBK"/>
          <w:sz w:val="52"/>
          <w:szCs w:val="52"/>
        </w:rPr>
        <w:t>项目</w:t>
      </w:r>
      <w:r>
        <w:rPr>
          <w:rFonts w:hint="eastAsia" w:ascii="Times New Roman" w:hAnsi="Times New Roman" w:eastAsia="方正小标宋简体" w:cs="方正小标宋_GBK"/>
          <w:sz w:val="52"/>
          <w:szCs w:val="52"/>
          <w:lang w:val="en-AU"/>
        </w:rPr>
        <w:t>技术工作文件</w:t>
      </w:r>
    </w:p>
    <w:p w14:paraId="41B51108">
      <w:pPr>
        <w:spacing w:line="600" w:lineRule="exact"/>
        <w:jc w:val="center"/>
        <w:rPr>
          <w:rFonts w:ascii="Times New Roman" w:hAnsi="Times New Roman" w:eastAsia="楷体_GB2312" w:cs="方正楷体_GBK"/>
          <w:szCs w:val="32"/>
          <w:lang w:val="en-AU"/>
        </w:rPr>
      </w:pPr>
    </w:p>
    <w:p w14:paraId="3E2E7034">
      <w:pPr>
        <w:widowControl/>
        <w:spacing w:line="600" w:lineRule="exact"/>
        <w:contextualSpacing/>
        <w:rPr>
          <w:rFonts w:ascii="Times New Roman" w:hAnsi="Times New Roman" w:eastAsia="微软雅黑"/>
          <w:spacing w:val="-10"/>
          <w:kern w:val="28"/>
          <w:sz w:val="50"/>
          <w:szCs w:val="56"/>
          <w:lang w:val="en-AU"/>
        </w:rPr>
      </w:pPr>
    </w:p>
    <w:p w14:paraId="688B22B9">
      <w:pPr>
        <w:spacing w:line="600" w:lineRule="exact"/>
        <w:rPr>
          <w:rFonts w:ascii="Times New Roman" w:hAnsi="Times New Roman"/>
          <w:szCs w:val="20"/>
          <w:lang w:val="en-AU"/>
        </w:rPr>
      </w:pPr>
    </w:p>
    <w:p w14:paraId="363B678A">
      <w:pPr>
        <w:spacing w:line="600" w:lineRule="exact"/>
        <w:rPr>
          <w:rFonts w:ascii="Times New Roman" w:hAnsi="Times New Roman"/>
          <w:szCs w:val="20"/>
          <w:lang w:val="en-AU"/>
        </w:rPr>
      </w:pPr>
    </w:p>
    <w:p w14:paraId="60D2F678">
      <w:pPr>
        <w:spacing w:line="600" w:lineRule="exact"/>
        <w:rPr>
          <w:rFonts w:ascii="Times New Roman" w:hAnsi="Times New Roman"/>
          <w:szCs w:val="20"/>
          <w:lang w:val="en-AU"/>
        </w:rPr>
      </w:pPr>
    </w:p>
    <w:p w14:paraId="7470A2D5">
      <w:pPr>
        <w:spacing w:line="600" w:lineRule="exact"/>
        <w:rPr>
          <w:rFonts w:ascii="Times New Roman" w:hAnsi="Times New Roman"/>
          <w:szCs w:val="20"/>
          <w:lang w:val="en-AU"/>
        </w:rPr>
      </w:pPr>
    </w:p>
    <w:p w14:paraId="21E67592">
      <w:pPr>
        <w:spacing w:line="600" w:lineRule="exact"/>
        <w:rPr>
          <w:rFonts w:ascii="Times New Roman" w:hAnsi="Times New Roman"/>
          <w:szCs w:val="20"/>
          <w:lang w:val="en-AU"/>
        </w:rPr>
      </w:pPr>
    </w:p>
    <w:p w14:paraId="1747D940">
      <w:pPr>
        <w:spacing w:line="600" w:lineRule="exact"/>
        <w:rPr>
          <w:rFonts w:ascii="Times New Roman" w:hAnsi="Times New Roman"/>
          <w:color w:val="FF0000"/>
          <w:szCs w:val="24"/>
          <w:lang w:val="en-AU"/>
        </w:rPr>
      </w:pPr>
    </w:p>
    <w:p w14:paraId="1BA87F80">
      <w:pPr>
        <w:spacing w:line="600" w:lineRule="exact"/>
        <w:jc w:val="center"/>
        <w:rPr>
          <w:rFonts w:ascii="Times New Roman" w:hAnsi="Times New Roman" w:eastAsia="楷体_GB2312" w:cs="方正仿宋_GBK"/>
          <w:snapToGrid w:val="0"/>
          <w:kern w:val="0"/>
          <w:szCs w:val="32"/>
        </w:rPr>
      </w:pPr>
      <w:r>
        <w:rPr>
          <w:rFonts w:hint="eastAsia" w:ascii="Times New Roman" w:hAnsi="Times New Roman" w:eastAsia="楷体_GB2312" w:cs="方正仿宋_GBK"/>
          <w:snapToGrid w:val="0"/>
          <w:kern w:val="0"/>
          <w:szCs w:val="32"/>
        </w:rPr>
        <w:t>沈阳市</w:t>
      </w:r>
      <w:r>
        <w:rPr>
          <w:rFonts w:hint="eastAsia" w:ascii="Times New Roman" w:hAnsi="Times New Roman" w:eastAsia="楷体_GB2312" w:cs="仿宋_GB2312"/>
          <w:szCs w:val="32"/>
          <w:lang w:eastAsia="zh-CN"/>
        </w:rPr>
        <w:t>第</w:t>
      </w:r>
      <w:r>
        <w:rPr>
          <w:rFonts w:hint="eastAsia" w:hAnsi="Times New Roman" w:eastAsia="楷体_GB2312" w:cs="仿宋_GB2312"/>
          <w:szCs w:val="32"/>
          <w:lang w:val="en-US" w:eastAsia="zh-CN"/>
        </w:rPr>
        <w:t>四</w:t>
      </w:r>
      <w:r>
        <w:rPr>
          <w:rFonts w:hint="eastAsia" w:ascii="Times New Roman" w:hAnsi="Times New Roman" w:eastAsia="楷体_GB2312" w:cs="仿宋_GB2312"/>
          <w:szCs w:val="32"/>
          <w:lang w:eastAsia="zh-CN"/>
        </w:rPr>
        <w:t>届</w:t>
      </w:r>
      <w:r>
        <w:rPr>
          <w:rFonts w:hint="eastAsia" w:ascii="Times New Roman" w:hAnsi="Times New Roman" w:eastAsia="楷体_GB2312" w:cs="方正仿宋_GBK"/>
          <w:snapToGrid w:val="0"/>
          <w:kern w:val="0"/>
          <w:szCs w:val="32"/>
        </w:rPr>
        <w:t>“舒心传</w:t>
      </w:r>
      <w:r>
        <w:rPr>
          <w:rFonts w:hint="eastAsia" w:ascii="Times New Roman" w:hAnsi="Times New Roman" w:eastAsia="楷体_GB2312" w:cs="方正仿宋_GBK"/>
          <w:snapToGrid w:val="0"/>
          <w:kern w:val="0"/>
          <w:szCs w:val="32"/>
          <w:lang w:eastAsia="zh-CN"/>
        </w:rPr>
        <w:t>技</w:t>
      </w:r>
      <w:r>
        <w:rPr>
          <w:rFonts w:hint="eastAsia" w:ascii="Times New Roman" w:hAnsi="Times New Roman" w:eastAsia="楷体_GB2312" w:cs="方正仿宋_GBK"/>
          <w:snapToGrid w:val="0"/>
          <w:kern w:val="0"/>
          <w:szCs w:val="32"/>
        </w:rPr>
        <w:t>”职业技能大赛</w:t>
      </w:r>
    </w:p>
    <w:p w14:paraId="19A04678">
      <w:pPr>
        <w:spacing w:line="600" w:lineRule="exact"/>
        <w:jc w:val="center"/>
        <w:rPr>
          <w:rFonts w:ascii="Times New Roman" w:hAnsi="Times New Roman" w:eastAsia="楷体_GB2312" w:cs="方正仿宋_GBK"/>
          <w:szCs w:val="32"/>
          <w:lang w:val="en-AU"/>
        </w:rPr>
      </w:pPr>
      <w:r>
        <w:rPr>
          <w:rFonts w:hint="eastAsia" w:hAnsi="Times New Roman" w:eastAsia="楷体_GB2312" w:cs="方正仿宋_GBK"/>
          <w:szCs w:val="32"/>
          <w:lang w:val="en-US" w:eastAsia="zh-CN"/>
        </w:rPr>
        <w:t>美发</w:t>
      </w:r>
      <w:r>
        <w:rPr>
          <w:rFonts w:hint="eastAsia" w:ascii="Times New Roman" w:hAnsi="Times New Roman" w:eastAsia="楷体_GB2312" w:cs="方正仿宋_GBK"/>
          <w:szCs w:val="32"/>
        </w:rPr>
        <w:t>项目</w:t>
      </w:r>
      <w:r>
        <w:rPr>
          <w:rFonts w:hint="eastAsia" w:ascii="Times New Roman" w:hAnsi="Times New Roman" w:eastAsia="楷体_GB2312" w:cs="方正仿宋_GBK"/>
          <w:snapToGrid w:val="0"/>
          <w:kern w:val="0"/>
          <w:szCs w:val="32"/>
        </w:rPr>
        <w:t>执</w:t>
      </w:r>
      <w:r>
        <w:rPr>
          <w:rFonts w:hint="eastAsia" w:ascii="Times New Roman" w:hAnsi="Times New Roman" w:eastAsia="楷体_GB2312" w:cs="方正仿宋_GBK"/>
          <w:szCs w:val="32"/>
          <w:lang w:val="en-AU"/>
        </w:rPr>
        <w:t>委会技术工作组</w:t>
      </w:r>
    </w:p>
    <w:p w14:paraId="4DE6C40D">
      <w:pPr>
        <w:spacing w:line="600" w:lineRule="exact"/>
        <w:jc w:val="center"/>
        <w:rPr>
          <w:rFonts w:ascii="Times New Roman" w:hAnsi="Times New Roman" w:eastAsia="楷体_GB2312"/>
          <w:szCs w:val="32"/>
          <w:lang w:val="en-AU"/>
        </w:rPr>
      </w:pPr>
      <w:r>
        <w:rPr>
          <w:rFonts w:ascii="Times New Roman" w:hAnsi="Times New Roman" w:eastAsia="楷体_GB2312"/>
          <w:szCs w:val="32"/>
          <w:lang w:val="en-AU"/>
        </w:rPr>
        <w:t>202</w:t>
      </w:r>
      <w:r>
        <w:rPr>
          <w:rFonts w:hint="eastAsia" w:hAnsi="Times New Roman" w:eastAsia="楷体_GB2312"/>
          <w:szCs w:val="32"/>
          <w:lang w:val="en-US" w:eastAsia="zh-CN"/>
        </w:rPr>
        <w:t>5</w:t>
      </w:r>
      <w:r>
        <w:rPr>
          <w:rFonts w:hint="eastAsia" w:ascii="Times New Roman" w:hAnsi="Times New Roman" w:eastAsia="楷体_GB2312"/>
          <w:szCs w:val="32"/>
          <w:lang w:val="en-AU"/>
        </w:rPr>
        <w:t>年</w:t>
      </w:r>
      <w:r>
        <w:rPr>
          <w:rFonts w:hint="eastAsia" w:hAnsi="Times New Roman" w:eastAsia="楷体_GB2312"/>
          <w:szCs w:val="32"/>
          <w:lang w:val="en-US" w:eastAsia="zh-CN"/>
        </w:rPr>
        <w:t>10</w:t>
      </w:r>
      <w:r>
        <w:rPr>
          <w:rFonts w:hint="eastAsia" w:ascii="Times New Roman" w:hAnsi="Times New Roman" w:eastAsia="楷体_GB2312"/>
          <w:szCs w:val="32"/>
          <w:lang w:val="en-AU"/>
        </w:rPr>
        <w:t>月</w:t>
      </w:r>
    </w:p>
    <w:p w14:paraId="4988BD00">
      <w:pPr>
        <w:spacing w:after="160" w:line="600" w:lineRule="exact"/>
        <w:jc w:val="center"/>
        <w:rPr>
          <w:rFonts w:hAnsi="Times New Roman" w:eastAsia="方正小标宋简体"/>
          <w:sz w:val="40"/>
          <w:szCs w:val="40"/>
        </w:rPr>
      </w:pPr>
      <w:r>
        <w:rPr>
          <w:rFonts w:hAnsi="Times New Roman" w:eastAsia="方正小标宋简体"/>
          <w:sz w:val="40"/>
          <w:szCs w:val="40"/>
        </w:rPr>
        <w:br w:type="page"/>
      </w:r>
    </w:p>
    <w:p w14:paraId="54117996">
      <w:pPr>
        <w:spacing w:after="160" w:line="600" w:lineRule="exact"/>
        <w:jc w:val="center"/>
        <w:rPr>
          <w:rFonts w:hAnsi="Times New Roman" w:eastAsia="方正小标宋简体"/>
          <w:sz w:val="40"/>
          <w:szCs w:val="40"/>
        </w:rPr>
      </w:pPr>
    </w:p>
    <w:p w14:paraId="1F2E7B24">
      <w:pPr>
        <w:spacing w:after="160" w:line="600" w:lineRule="exact"/>
        <w:jc w:val="center"/>
        <w:rPr>
          <w:rFonts w:hAnsi="Times New Roman" w:eastAsia="方正小标宋简体"/>
          <w:sz w:val="44"/>
          <w:szCs w:val="44"/>
        </w:rPr>
      </w:pPr>
      <w:r>
        <w:rPr>
          <w:rFonts w:hint="eastAsia" w:hAnsi="Times New Roman" w:eastAsia="方正小标宋简体"/>
          <w:sz w:val="44"/>
          <w:szCs w:val="44"/>
        </w:rPr>
        <w:t xml:space="preserve">目 </w:t>
      </w:r>
      <w:r>
        <w:rPr>
          <w:rFonts w:hint="eastAsia" w:hAnsi="Times New Roman" w:eastAsia="方正小标宋简体"/>
          <w:sz w:val="44"/>
          <w:szCs w:val="44"/>
          <w:lang w:val="en-US" w:eastAsia="zh-CN"/>
        </w:rPr>
        <w:t xml:space="preserve"> </w:t>
      </w:r>
      <w:r>
        <w:rPr>
          <w:rFonts w:hint="eastAsia" w:hAnsi="Times New Roman" w:eastAsia="方正小标宋简体"/>
          <w:sz w:val="44"/>
          <w:szCs w:val="44"/>
        </w:rPr>
        <w:t>录</w:t>
      </w:r>
    </w:p>
    <w:p w14:paraId="009DE43E">
      <w:pPr>
        <w:spacing w:after="160" w:line="600" w:lineRule="exact"/>
        <w:ind w:firstLine="632" w:firstLineChars="200"/>
        <w:rPr>
          <w:rFonts w:hAnsi="Times New Roman" w:cs="方正仿宋_GBK"/>
          <w:szCs w:val="32"/>
        </w:rPr>
      </w:pPr>
    </w:p>
    <w:p w14:paraId="777B5127">
      <w:pPr>
        <w:spacing w:after="160" w:line="600" w:lineRule="exact"/>
        <w:ind w:firstLine="592" w:firstLineChars="200"/>
        <w:rPr>
          <w:rFonts w:ascii="宋体" w:eastAsia="宋体" w:cs="宋体"/>
          <w:b/>
          <w:bCs/>
          <w:sz w:val="30"/>
          <w:szCs w:val="30"/>
        </w:rPr>
      </w:pPr>
      <w:r>
        <w:rPr>
          <w:rFonts w:hint="eastAsia" w:ascii="宋体" w:eastAsia="宋体" w:cs="宋体"/>
          <w:b/>
          <w:bCs/>
          <w:sz w:val="30"/>
          <w:szCs w:val="30"/>
        </w:rPr>
        <w:t>一、技术描述…………………………………………………   3-6</w:t>
      </w:r>
    </w:p>
    <w:p w14:paraId="1648A66F">
      <w:pPr>
        <w:spacing w:after="160" w:line="600" w:lineRule="exact"/>
        <w:ind w:firstLine="592" w:firstLineChars="200"/>
        <w:rPr>
          <w:rFonts w:ascii="宋体" w:eastAsia="宋体" w:cs="宋体"/>
          <w:b/>
          <w:bCs/>
          <w:sz w:val="30"/>
          <w:szCs w:val="30"/>
        </w:rPr>
      </w:pPr>
      <w:r>
        <w:rPr>
          <w:rFonts w:hint="eastAsia" w:ascii="宋体" w:eastAsia="宋体" w:cs="宋体"/>
          <w:b/>
          <w:bCs/>
          <w:sz w:val="30"/>
          <w:szCs w:val="30"/>
        </w:rPr>
        <w:t>二、试题及评判标准…………………………………………  6-10</w:t>
      </w:r>
    </w:p>
    <w:p w14:paraId="4DB57BE3">
      <w:pPr>
        <w:spacing w:after="160" w:line="600" w:lineRule="exact"/>
        <w:ind w:firstLine="592" w:firstLineChars="200"/>
        <w:rPr>
          <w:rFonts w:hint="default" w:ascii="宋体" w:eastAsia="宋体" w:cs="宋体"/>
          <w:b/>
          <w:bCs/>
          <w:sz w:val="30"/>
          <w:szCs w:val="30"/>
          <w:lang w:val="en-US" w:eastAsia="zh-CN"/>
        </w:rPr>
      </w:pPr>
      <w:r>
        <w:rPr>
          <w:rFonts w:hint="eastAsia" w:ascii="宋体" w:eastAsia="宋体" w:cs="宋体"/>
          <w:b/>
          <w:bCs/>
          <w:sz w:val="30"/>
          <w:szCs w:val="30"/>
        </w:rPr>
        <w:t>三、竞赛细则………………………………………………… 10-</w:t>
      </w:r>
      <w:r>
        <w:rPr>
          <w:rFonts w:hint="eastAsia" w:ascii="宋体" w:eastAsia="宋体" w:cs="宋体"/>
          <w:b/>
          <w:bCs/>
          <w:sz w:val="30"/>
          <w:szCs w:val="30"/>
          <w:lang w:val="en-US" w:eastAsia="zh-CN"/>
        </w:rPr>
        <w:t>24</w:t>
      </w:r>
    </w:p>
    <w:p w14:paraId="1A72135B">
      <w:pPr>
        <w:spacing w:after="160" w:line="600" w:lineRule="exact"/>
        <w:ind w:firstLine="592" w:firstLineChars="200"/>
        <w:rPr>
          <w:rFonts w:hint="default" w:ascii="宋体" w:eastAsia="宋体" w:cs="宋体"/>
          <w:b/>
          <w:bCs/>
          <w:sz w:val="30"/>
          <w:szCs w:val="30"/>
          <w:lang w:val="en-US" w:eastAsia="zh-CN"/>
        </w:rPr>
      </w:pPr>
      <w:r>
        <w:rPr>
          <w:rFonts w:hint="eastAsia" w:ascii="宋体" w:eastAsia="宋体" w:cs="宋体"/>
          <w:b/>
          <w:bCs/>
          <w:sz w:val="30"/>
          <w:szCs w:val="30"/>
        </w:rPr>
        <w:t>四、赛场、设施设备等安排…………………………</w:t>
      </w:r>
      <w:r>
        <w:rPr>
          <w:rFonts w:hint="eastAsia" w:ascii="宋体" w:eastAsia="宋体" w:cs="宋体"/>
          <w:b/>
          <w:bCs/>
          <w:sz w:val="30"/>
          <w:szCs w:val="30"/>
          <w:lang w:eastAsia="zh-CN"/>
        </w:rPr>
        <w:t>………</w:t>
      </w:r>
      <w:r>
        <w:rPr>
          <w:rFonts w:hint="eastAsia" w:ascii="宋体" w:eastAsia="宋体" w:cs="宋体"/>
          <w:b/>
          <w:bCs/>
          <w:sz w:val="30"/>
          <w:szCs w:val="30"/>
        </w:rPr>
        <w:t xml:space="preserve">  </w:t>
      </w:r>
      <w:r>
        <w:rPr>
          <w:rFonts w:hint="eastAsia" w:ascii="宋体" w:eastAsia="宋体" w:cs="宋体"/>
          <w:b/>
          <w:bCs/>
          <w:sz w:val="30"/>
          <w:szCs w:val="30"/>
          <w:lang w:val="en-US" w:eastAsia="zh-CN"/>
        </w:rPr>
        <w:t>24</w:t>
      </w:r>
      <w:r>
        <w:rPr>
          <w:rFonts w:hint="eastAsia" w:ascii="宋体" w:eastAsia="宋体" w:cs="宋体"/>
          <w:b/>
          <w:bCs/>
          <w:sz w:val="30"/>
          <w:szCs w:val="30"/>
        </w:rPr>
        <w:t>-</w:t>
      </w:r>
      <w:r>
        <w:rPr>
          <w:rFonts w:hint="eastAsia" w:ascii="宋体" w:eastAsia="宋体" w:cs="宋体"/>
          <w:b/>
          <w:bCs/>
          <w:sz w:val="30"/>
          <w:szCs w:val="30"/>
          <w:lang w:val="en-US" w:eastAsia="zh-CN"/>
        </w:rPr>
        <w:t>27</w:t>
      </w:r>
    </w:p>
    <w:p w14:paraId="18A73389">
      <w:pPr>
        <w:spacing w:after="160" w:line="600" w:lineRule="exact"/>
        <w:ind w:firstLine="592" w:firstLineChars="200"/>
        <w:rPr>
          <w:rFonts w:hint="default" w:hAnsi="Times New Roman" w:eastAsia="宋体" w:cs="方正黑体_GBK"/>
          <w:b/>
          <w:bCs/>
          <w:sz w:val="30"/>
          <w:szCs w:val="30"/>
          <w:lang w:val="en-US" w:eastAsia="zh-CN"/>
        </w:rPr>
      </w:pPr>
      <w:r>
        <w:rPr>
          <w:rFonts w:hint="eastAsia" w:ascii="宋体" w:eastAsia="宋体" w:cs="宋体"/>
          <w:b/>
          <w:bCs/>
          <w:sz w:val="30"/>
          <w:szCs w:val="30"/>
        </w:rPr>
        <w:t>五、安全</w:t>
      </w:r>
      <w:r>
        <w:rPr>
          <w:rFonts w:hint="eastAsia" w:ascii="宋体" w:eastAsia="宋体" w:cs="宋体"/>
          <w:b/>
          <w:bCs/>
          <w:sz w:val="30"/>
          <w:szCs w:val="30"/>
          <w:lang w:eastAsia="zh-CN"/>
        </w:rPr>
        <w:t>、</w:t>
      </w:r>
      <w:r>
        <w:rPr>
          <w:rFonts w:hint="eastAsia" w:ascii="宋体" w:eastAsia="宋体" w:cs="宋体"/>
          <w:b/>
          <w:bCs/>
          <w:sz w:val="30"/>
          <w:szCs w:val="30"/>
          <w:lang w:val="en-US" w:eastAsia="zh-CN"/>
        </w:rPr>
        <w:t>健康要求</w:t>
      </w:r>
      <w:r>
        <w:rPr>
          <w:rFonts w:hint="eastAsia" w:ascii="宋体" w:eastAsia="宋体" w:cs="宋体"/>
          <w:b/>
          <w:bCs/>
          <w:sz w:val="30"/>
          <w:szCs w:val="30"/>
        </w:rPr>
        <w:t>……</w:t>
      </w:r>
      <w:r>
        <w:rPr>
          <w:rFonts w:hint="eastAsia" w:ascii="宋体" w:eastAsia="宋体" w:cs="宋体"/>
          <w:b/>
          <w:bCs/>
          <w:sz w:val="30"/>
          <w:szCs w:val="30"/>
          <w:lang w:val="en-US" w:eastAsia="zh-CN"/>
        </w:rPr>
        <w:t xml:space="preserve"> </w:t>
      </w:r>
      <w:r>
        <w:rPr>
          <w:rFonts w:hint="eastAsia" w:ascii="宋体" w:eastAsia="宋体" w:cs="宋体"/>
          <w:b/>
          <w:bCs/>
          <w:sz w:val="30"/>
          <w:szCs w:val="30"/>
        </w:rPr>
        <w:t>……………………………</w:t>
      </w:r>
      <w:r>
        <w:rPr>
          <w:rFonts w:hint="eastAsia" w:ascii="宋体" w:eastAsia="宋体" w:cs="宋体"/>
          <w:b/>
          <w:bCs/>
          <w:sz w:val="30"/>
          <w:szCs w:val="30"/>
          <w:lang w:eastAsia="zh-CN"/>
        </w:rPr>
        <w:t>……</w:t>
      </w:r>
      <w:r>
        <w:rPr>
          <w:rFonts w:hint="eastAsia" w:ascii="宋体" w:eastAsia="宋体" w:cs="宋体"/>
          <w:b/>
          <w:bCs/>
          <w:sz w:val="30"/>
          <w:szCs w:val="30"/>
          <w:lang w:val="en-US" w:eastAsia="zh-CN"/>
        </w:rPr>
        <w:t xml:space="preserve"> </w:t>
      </w:r>
      <w:r>
        <w:rPr>
          <w:rFonts w:hint="eastAsia" w:ascii="宋体" w:eastAsia="宋体" w:cs="宋体"/>
          <w:b/>
          <w:bCs/>
          <w:sz w:val="30"/>
          <w:szCs w:val="30"/>
        </w:rPr>
        <w:t xml:space="preserve"> </w:t>
      </w:r>
      <w:r>
        <w:rPr>
          <w:rFonts w:hint="eastAsia" w:ascii="宋体" w:eastAsia="宋体" w:cs="宋体"/>
          <w:b/>
          <w:bCs/>
          <w:sz w:val="30"/>
          <w:szCs w:val="30"/>
          <w:lang w:val="en-US" w:eastAsia="zh-CN"/>
        </w:rPr>
        <w:t>27-28</w:t>
      </w:r>
    </w:p>
    <w:p w14:paraId="7944F611">
      <w:pPr>
        <w:spacing w:line="560" w:lineRule="exact"/>
        <w:ind w:firstLine="632" w:firstLineChars="200"/>
        <w:rPr>
          <w:rFonts w:hAnsi="Times New Roman" w:eastAsia="黑体" w:cs="方正黑体_GBK"/>
          <w:szCs w:val="20"/>
        </w:rPr>
      </w:pPr>
    </w:p>
    <w:p w14:paraId="33847E21">
      <w:pPr>
        <w:spacing w:line="560" w:lineRule="exact"/>
        <w:ind w:firstLine="632" w:firstLineChars="200"/>
        <w:rPr>
          <w:rFonts w:hAnsi="Times New Roman" w:eastAsia="黑体" w:cs="方正黑体_GBK"/>
          <w:szCs w:val="20"/>
        </w:rPr>
      </w:pPr>
    </w:p>
    <w:p w14:paraId="5456E960">
      <w:pPr>
        <w:spacing w:line="560" w:lineRule="exact"/>
        <w:ind w:firstLine="632" w:firstLineChars="200"/>
        <w:rPr>
          <w:rFonts w:hAnsi="Times New Roman" w:eastAsia="黑体" w:cs="方正黑体_GBK"/>
          <w:szCs w:val="20"/>
        </w:rPr>
      </w:pPr>
    </w:p>
    <w:p w14:paraId="4879875F">
      <w:pPr>
        <w:spacing w:line="560" w:lineRule="exact"/>
        <w:ind w:firstLine="632" w:firstLineChars="200"/>
        <w:rPr>
          <w:rFonts w:hAnsi="Times New Roman" w:eastAsia="黑体" w:cs="方正黑体_GBK"/>
          <w:szCs w:val="20"/>
        </w:rPr>
      </w:pPr>
    </w:p>
    <w:p w14:paraId="3005AD49">
      <w:pPr>
        <w:spacing w:line="560" w:lineRule="exact"/>
        <w:ind w:firstLine="632" w:firstLineChars="200"/>
        <w:rPr>
          <w:rFonts w:hAnsi="Times New Roman" w:eastAsia="黑体" w:cs="方正黑体_GBK"/>
          <w:szCs w:val="20"/>
        </w:rPr>
      </w:pPr>
    </w:p>
    <w:p w14:paraId="4C533BF9">
      <w:pPr>
        <w:spacing w:line="560" w:lineRule="exact"/>
        <w:ind w:firstLine="632" w:firstLineChars="200"/>
        <w:rPr>
          <w:rFonts w:hAnsi="Times New Roman" w:eastAsia="黑体" w:cs="方正黑体_GBK"/>
          <w:szCs w:val="20"/>
        </w:rPr>
      </w:pPr>
    </w:p>
    <w:p w14:paraId="7A882880">
      <w:pPr>
        <w:spacing w:line="560" w:lineRule="exact"/>
        <w:ind w:firstLine="632" w:firstLineChars="200"/>
        <w:rPr>
          <w:rFonts w:hAnsi="Times New Roman" w:eastAsia="黑体" w:cs="方正黑体_GBK"/>
          <w:szCs w:val="20"/>
        </w:rPr>
      </w:pPr>
    </w:p>
    <w:p w14:paraId="55A64B2F">
      <w:pPr>
        <w:spacing w:line="560" w:lineRule="exact"/>
        <w:ind w:firstLine="632" w:firstLineChars="200"/>
        <w:rPr>
          <w:rFonts w:hAnsi="Times New Roman" w:eastAsia="黑体" w:cs="方正黑体_GBK"/>
          <w:szCs w:val="20"/>
        </w:rPr>
      </w:pPr>
    </w:p>
    <w:p w14:paraId="1D6F5B41">
      <w:pPr>
        <w:spacing w:line="560" w:lineRule="exact"/>
        <w:ind w:firstLine="632" w:firstLineChars="200"/>
        <w:rPr>
          <w:rFonts w:hAnsi="Times New Roman" w:eastAsia="黑体" w:cs="方正黑体_GBK"/>
          <w:szCs w:val="20"/>
        </w:rPr>
      </w:pPr>
    </w:p>
    <w:p w14:paraId="5439DBD5">
      <w:pPr>
        <w:spacing w:line="560" w:lineRule="exact"/>
        <w:ind w:firstLine="632" w:firstLineChars="200"/>
        <w:rPr>
          <w:rFonts w:hAnsi="Times New Roman" w:eastAsia="黑体" w:cs="方正黑体_GBK"/>
          <w:szCs w:val="20"/>
        </w:rPr>
      </w:pPr>
    </w:p>
    <w:p w14:paraId="7E390EED">
      <w:pPr>
        <w:spacing w:line="560" w:lineRule="exact"/>
        <w:ind w:firstLine="632" w:firstLineChars="200"/>
        <w:rPr>
          <w:rFonts w:hAnsi="Times New Roman" w:eastAsia="黑体" w:cs="方正黑体_GBK"/>
          <w:szCs w:val="20"/>
        </w:rPr>
      </w:pPr>
    </w:p>
    <w:p w14:paraId="1C8F7C68">
      <w:pPr>
        <w:spacing w:line="560" w:lineRule="exact"/>
        <w:ind w:firstLine="632" w:firstLineChars="200"/>
        <w:rPr>
          <w:rFonts w:hAnsi="Times New Roman" w:eastAsia="黑体" w:cs="方正黑体_GBK"/>
          <w:szCs w:val="20"/>
        </w:rPr>
      </w:pPr>
    </w:p>
    <w:p w14:paraId="3884204D">
      <w:pPr>
        <w:spacing w:line="560" w:lineRule="exact"/>
        <w:ind w:firstLine="632" w:firstLineChars="200"/>
        <w:rPr>
          <w:rFonts w:ascii="黑体" w:hAnsi="黑体" w:eastAsia="黑体" w:cs="黑体"/>
          <w:szCs w:val="32"/>
        </w:rPr>
      </w:pPr>
      <w:r>
        <w:rPr>
          <w:rFonts w:hint="eastAsia" w:ascii="黑体" w:hAnsi="黑体" w:eastAsia="黑体" w:cs="黑体"/>
          <w:szCs w:val="32"/>
        </w:rPr>
        <w:t>一、技术描述</w:t>
      </w:r>
    </w:p>
    <w:p w14:paraId="0D32DA48">
      <w:pPr>
        <w:spacing w:line="560" w:lineRule="exact"/>
        <w:ind w:firstLine="632" w:firstLineChars="200"/>
        <w:rPr>
          <w:rFonts w:hAnsi="Times New Roman" w:eastAsia="楷体_GB2312" w:cs="方正楷体_GBK"/>
          <w:b/>
          <w:bCs/>
          <w:szCs w:val="20"/>
        </w:rPr>
      </w:pPr>
      <w:r>
        <w:rPr>
          <w:rFonts w:hint="eastAsia" w:hAnsi="Times New Roman" w:eastAsia="楷体_GB2312" w:cs="方正楷体_GBK"/>
          <w:b/>
          <w:bCs/>
          <w:szCs w:val="20"/>
        </w:rPr>
        <w:t>（一）项目概要</w:t>
      </w:r>
    </w:p>
    <w:p w14:paraId="3260AD7C">
      <w:pPr>
        <w:spacing w:line="560" w:lineRule="exact"/>
        <w:ind w:firstLine="632" w:firstLineChars="200"/>
        <w:rPr>
          <w:rFonts w:ascii="仿宋_GB2312" w:hAnsi="仿宋_GB2312" w:cs="仿宋_GB2312"/>
          <w:szCs w:val="20"/>
        </w:rPr>
      </w:pPr>
      <w:r>
        <w:rPr>
          <w:rFonts w:hint="eastAsia" w:ascii="仿宋_GB2312" w:hAnsi="仿宋_GB2312" w:cs="仿宋_GB2312"/>
          <w:szCs w:val="20"/>
        </w:rPr>
        <w:t>随着社会经济文化的发展和人民生活水平的提高,人们对美的要求与认识也逐步提升，美发产业正在从深度和广度等方面迅速发展，并逐渐成为热点行业。因此，美发行业未来的发展是不可小觑的。美发师在包括大、中、小发廊或是产品企业和培训机构工作。他(她)可以提供广泛的服务，包括洗发、剪发、染色、造型、化学定型、化学改善和特殊头发处理。另外，美发师也有从事专业化工作的，比如成为男士发型师、女士发型师或配色师。除此之外，工作的组织与管理，沟通和对客户的关怀，拥有分析头发类型和条件的能力，并根据产品制造商提供的说明书进行安全操作等，都是优秀美发师应具备的能力。</w:t>
      </w:r>
    </w:p>
    <w:p w14:paraId="4CF4921F">
      <w:pPr>
        <w:spacing w:line="560" w:lineRule="exact"/>
        <w:ind w:firstLine="632" w:firstLineChars="200"/>
        <w:rPr>
          <w:rFonts w:hAnsi="Times New Roman" w:eastAsia="楷体_GB2312" w:cs="方正楷体_GBK"/>
          <w:b/>
          <w:bCs/>
          <w:szCs w:val="20"/>
        </w:rPr>
      </w:pPr>
      <w:r>
        <w:rPr>
          <w:rFonts w:hint="eastAsia" w:hAnsi="Times New Roman" w:eastAsia="楷体_GB2312" w:cs="方正楷体_GBK"/>
          <w:b/>
          <w:bCs/>
          <w:szCs w:val="20"/>
        </w:rPr>
        <w:t>（二）基本知识及能力要求</w:t>
      </w:r>
    </w:p>
    <w:tbl>
      <w:tblPr>
        <w:tblStyle w:val="7"/>
        <w:tblW w:w="891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1"/>
        <w:gridCol w:w="6563"/>
        <w:gridCol w:w="1487"/>
      </w:tblGrid>
      <w:tr w14:paraId="49C04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424" w:type="dxa"/>
            <w:gridSpan w:val="2"/>
            <w:tcBorders>
              <w:top w:val="single" w:color="auto" w:sz="4" w:space="0"/>
              <w:left w:val="single" w:color="auto" w:sz="4" w:space="0"/>
              <w:bottom w:val="single" w:color="auto" w:sz="4" w:space="0"/>
              <w:right w:val="single" w:color="auto" w:sz="4" w:space="0"/>
            </w:tcBorders>
            <w:vAlign w:val="center"/>
          </w:tcPr>
          <w:p w14:paraId="4F964DFF">
            <w:pPr>
              <w:spacing w:line="560" w:lineRule="exact"/>
              <w:jc w:val="center"/>
              <w:rPr>
                <w:rFonts w:ascii="仿宋_GB2312" w:hAnsi="仿宋_GB2312" w:cs="仿宋_GB2312"/>
                <w:szCs w:val="20"/>
              </w:rPr>
            </w:pPr>
            <w:r>
              <w:rPr>
                <w:rFonts w:hint="eastAsia" w:ascii="仿宋_GB2312" w:hAnsi="仿宋_GB2312" w:cs="仿宋_GB2312"/>
                <w:szCs w:val="20"/>
              </w:rPr>
              <w:t>相关要求</w:t>
            </w:r>
          </w:p>
        </w:tc>
        <w:tc>
          <w:tcPr>
            <w:tcW w:w="1487" w:type="dxa"/>
            <w:tcBorders>
              <w:top w:val="single" w:color="auto" w:sz="4" w:space="0"/>
              <w:left w:val="single" w:color="auto" w:sz="4" w:space="0"/>
              <w:bottom w:val="single" w:color="auto" w:sz="4" w:space="0"/>
              <w:right w:val="single" w:color="auto" w:sz="4" w:space="0"/>
            </w:tcBorders>
            <w:vAlign w:val="center"/>
          </w:tcPr>
          <w:p w14:paraId="6559EC49">
            <w:pPr>
              <w:spacing w:line="400" w:lineRule="exact"/>
              <w:jc w:val="center"/>
              <w:rPr>
                <w:rFonts w:ascii="仿宋_GB2312" w:hAnsi="仿宋_GB2312" w:cs="仿宋_GB2312"/>
                <w:szCs w:val="32"/>
              </w:rPr>
            </w:pPr>
            <w:r>
              <w:rPr>
                <w:rFonts w:hint="eastAsia" w:ascii="仿宋_GB2312" w:hAnsi="仿宋_GB2312" w:cs="仿宋_GB2312"/>
                <w:szCs w:val="32"/>
              </w:rPr>
              <w:t>权重比例(%)</w:t>
            </w:r>
          </w:p>
        </w:tc>
      </w:tr>
      <w:tr w14:paraId="6B475A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61" w:type="dxa"/>
            <w:tcBorders>
              <w:top w:val="single" w:color="auto" w:sz="4" w:space="0"/>
              <w:left w:val="single" w:color="auto" w:sz="4" w:space="0"/>
              <w:bottom w:val="single" w:color="auto" w:sz="4" w:space="0"/>
              <w:right w:val="single" w:color="auto" w:sz="4" w:space="0"/>
            </w:tcBorders>
            <w:vAlign w:val="center"/>
          </w:tcPr>
          <w:p w14:paraId="3BBED00D">
            <w:pPr>
              <w:spacing w:line="560" w:lineRule="exact"/>
              <w:jc w:val="center"/>
              <w:rPr>
                <w:rFonts w:ascii="仿宋_GB2312" w:hAnsi="仿宋_GB2312" w:cs="仿宋_GB2312"/>
                <w:szCs w:val="20"/>
              </w:rPr>
            </w:pPr>
            <w:r>
              <w:rPr>
                <w:rFonts w:hint="eastAsia" w:ascii="仿宋_GB2312" w:hAnsi="仿宋_GB2312" w:cs="仿宋_GB2312"/>
                <w:szCs w:val="20"/>
              </w:rPr>
              <w:t>1</w:t>
            </w:r>
          </w:p>
        </w:tc>
        <w:tc>
          <w:tcPr>
            <w:tcW w:w="6563" w:type="dxa"/>
            <w:tcBorders>
              <w:top w:val="single" w:color="auto" w:sz="4" w:space="0"/>
              <w:left w:val="single" w:color="auto" w:sz="4" w:space="0"/>
              <w:bottom w:val="single" w:color="auto" w:sz="4" w:space="0"/>
              <w:right w:val="single" w:color="auto" w:sz="4" w:space="0"/>
            </w:tcBorders>
          </w:tcPr>
          <w:p w14:paraId="1AC468E4">
            <w:pPr>
              <w:spacing w:line="560" w:lineRule="exact"/>
              <w:jc w:val="center"/>
              <w:rPr>
                <w:rFonts w:ascii="仿宋_GB2312" w:hAnsi="仿宋_GB2312" w:cs="仿宋_GB2312"/>
                <w:szCs w:val="20"/>
              </w:rPr>
            </w:pPr>
            <w:r>
              <w:rPr>
                <w:rFonts w:hint="eastAsia" w:ascii="仿宋_GB2312" w:hAnsi="仿宋_GB2312" w:cs="仿宋_GB2312"/>
                <w:szCs w:val="20"/>
              </w:rPr>
              <w:t>修剪</w:t>
            </w:r>
          </w:p>
        </w:tc>
        <w:tc>
          <w:tcPr>
            <w:tcW w:w="1487" w:type="dxa"/>
            <w:vMerge w:val="restart"/>
            <w:tcBorders>
              <w:top w:val="single" w:color="auto" w:sz="4" w:space="0"/>
              <w:left w:val="single" w:color="auto" w:sz="4" w:space="0"/>
              <w:bottom w:val="single" w:color="auto" w:sz="4" w:space="0"/>
              <w:right w:val="single" w:color="auto" w:sz="4" w:space="0"/>
            </w:tcBorders>
            <w:vAlign w:val="center"/>
          </w:tcPr>
          <w:p w14:paraId="648B6C13">
            <w:pPr>
              <w:spacing w:line="560" w:lineRule="exact"/>
              <w:jc w:val="center"/>
              <w:rPr>
                <w:rFonts w:hint="default" w:hAnsi="Times New Roman" w:eastAsia="仿宋_GB2312"/>
                <w:szCs w:val="32"/>
                <w:lang w:val="en-US" w:eastAsia="zh-CN"/>
              </w:rPr>
            </w:pPr>
            <w:r>
              <w:rPr>
                <w:rFonts w:hint="eastAsia" w:hAnsi="Times New Roman"/>
                <w:szCs w:val="32"/>
                <w:highlight w:val="none"/>
                <w:lang w:val="en-US" w:eastAsia="zh-CN"/>
              </w:rPr>
              <w:t>40</w:t>
            </w:r>
          </w:p>
        </w:tc>
      </w:tr>
      <w:tr w14:paraId="488AE4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61" w:type="dxa"/>
            <w:tcBorders>
              <w:top w:val="single" w:color="auto" w:sz="4" w:space="0"/>
              <w:left w:val="single" w:color="auto" w:sz="4" w:space="0"/>
              <w:bottom w:val="single" w:color="auto" w:sz="4" w:space="0"/>
              <w:right w:val="single" w:color="auto" w:sz="4" w:space="0"/>
            </w:tcBorders>
            <w:vAlign w:val="center"/>
          </w:tcPr>
          <w:p w14:paraId="5BFCF60E">
            <w:pPr>
              <w:spacing w:line="560" w:lineRule="exact"/>
              <w:rPr>
                <w:rFonts w:ascii="仿宋_GB2312" w:hAnsi="仿宋_GB2312" w:cs="仿宋_GB2312"/>
                <w:szCs w:val="20"/>
              </w:rPr>
            </w:pPr>
            <w:r>
              <w:rPr>
                <w:rFonts w:hint="eastAsia" w:ascii="仿宋_GB2312" w:hAnsi="仿宋_GB2312" w:cs="仿宋_GB2312"/>
                <w:szCs w:val="20"/>
              </w:rPr>
              <w:t>基本知识</w:t>
            </w:r>
          </w:p>
        </w:tc>
        <w:tc>
          <w:tcPr>
            <w:tcW w:w="6563" w:type="dxa"/>
            <w:tcBorders>
              <w:top w:val="single" w:color="auto" w:sz="4" w:space="0"/>
              <w:left w:val="single" w:color="auto" w:sz="4" w:space="0"/>
              <w:bottom w:val="single" w:color="auto" w:sz="4" w:space="0"/>
              <w:right w:val="single" w:color="auto" w:sz="4" w:space="0"/>
            </w:tcBorders>
          </w:tcPr>
          <w:p w14:paraId="549F028F">
            <w:pPr>
              <w:numPr>
                <w:ilvl w:val="0"/>
                <w:numId w:val="1"/>
              </w:numPr>
              <w:spacing w:line="420" w:lineRule="exact"/>
              <w:jc w:val="left"/>
              <w:rPr>
                <w:rFonts w:ascii="仿宋_GB2312" w:hAnsi="仿宋_GB2312" w:cs="仿宋_GB2312"/>
                <w:szCs w:val="20"/>
              </w:rPr>
            </w:pPr>
            <w:r>
              <w:rPr>
                <w:rFonts w:hint="eastAsia" w:ascii="仿宋_GB2312" w:hAnsi="仿宋_GB2312" w:cs="仿宋_GB2312"/>
                <w:szCs w:val="20"/>
              </w:rPr>
              <w:t>不同类型头发的特点，包括脸部毛发。</w:t>
            </w:r>
          </w:p>
          <w:p w14:paraId="4B26D0B8">
            <w:pPr>
              <w:numPr>
                <w:ilvl w:val="0"/>
                <w:numId w:val="1"/>
              </w:numPr>
              <w:spacing w:line="420" w:lineRule="exact"/>
              <w:jc w:val="left"/>
              <w:rPr>
                <w:rFonts w:ascii="仿宋_GB2312" w:hAnsi="仿宋_GB2312" w:cs="仿宋_GB2312"/>
                <w:szCs w:val="20"/>
              </w:rPr>
            </w:pPr>
            <w:r>
              <w:rPr>
                <w:rFonts w:hint="eastAsia" w:ascii="仿宋_GB2312" w:hAnsi="仿宋_GB2312" w:cs="仿宋_GB2312"/>
                <w:szCs w:val="20"/>
              </w:rPr>
              <w:t>不同民族/人种的发型类别。</w:t>
            </w:r>
          </w:p>
          <w:p w14:paraId="3E51B713">
            <w:pPr>
              <w:numPr>
                <w:ilvl w:val="0"/>
                <w:numId w:val="1"/>
              </w:numPr>
              <w:spacing w:line="420" w:lineRule="exact"/>
              <w:jc w:val="left"/>
              <w:rPr>
                <w:rFonts w:ascii="仿宋_GB2312" w:hAnsi="仿宋_GB2312" w:cs="仿宋_GB2312"/>
                <w:szCs w:val="20"/>
              </w:rPr>
            </w:pPr>
            <w:r>
              <w:rPr>
                <w:rFonts w:hint="eastAsia" w:ascii="仿宋_GB2312" w:hAnsi="仿宋_GB2312" w:cs="仿宋_GB2312"/>
                <w:szCs w:val="20"/>
              </w:rPr>
              <w:t>头发的生长特点和模式。</w:t>
            </w:r>
          </w:p>
          <w:p w14:paraId="7BDE799B">
            <w:pPr>
              <w:numPr>
                <w:ilvl w:val="0"/>
                <w:numId w:val="1"/>
              </w:numPr>
              <w:spacing w:line="420" w:lineRule="exact"/>
              <w:jc w:val="left"/>
              <w:rPr>
                <w:rFonts w:ascii="仿宋_GB2312" w:hAnsi="仿宋_GB2312" w:cs="仿宋_GB2312"/>
                <w:szCs w:val="20"/>
              </w:rPr>
            </w:pPr>
            <w:r>
              <w:rPr>
                <w:rFonts w:hint="eastAsia" w:ascii="仿宋_GB2312" w:hAnsi="仿宋_GB2312" w:cs="仿宋_GB2312"/>
                <w:szCs w:val="20"/>
              </w:rPr>
              <w:t>脸型与发型的关系。</w:t>
            </w:r>
          </w:p>
        </w:tc>
        <w:tc>
          <w:tcPr>
            <w:tcW w:w="1487" w:type="dxa"/>
            <w:vMerge w:val="continue"/>
            <w:tcBorders>
              <w:top w:val="single" w:color="auto" w:sz="4" w:space="0"/>
              <w:left w:val="single" w:color="auto" w:sz="4" w:space="0"/>
              <w:bottom w:val="single" w:color="auto" w:sz="4" w:space="0"/>
              <w:right w:val="single" w:color="auto" w:sz="4" w:space="0"/>
            </w:tcBorders>
            <w:vAlign w:val="center"/>
          </w:tcPr>
          <w:p w14:paraId="51198433">
            <w:pPr>
              <w:spacing w:line="560" w:lineRule="exact"/>
              <w:jc w:val="center"/>
              <w:rPr>
                <w:rFonts w:hAnsi="Times New Roman"/>
                <w:szCs w:val="32"/>
                <w:lang w:val="en-GB"/>
              </w:rPr>
            </w:pPr>
          </w:p>
        </w:tc>
      </w:tr>
      <w:tr w14:paraId="7CCCBB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61" w:type="dxa"/>
            <w:tcBorders>
              <w:top w:val="single" w:color="auto" w:sz="4" w:space="0"/>
              <w:left w:val="single" w:color="auto" w:sz="4" w:space="0"/>
              <w:bottom w:val="single" w:color="auto" w:sz="4" w:space="0"/>
              <w:right w:val="single" w:color="auto" w:sz="4" w:space="0"/>
            </w:tcBorders>
            <w:vAlign w:val="center"/>
          </w:tcPr>
          <w:p w14:paraId="19B2384D">
            <w:pPr>
              <w:spacing w:line="560" w:lineRule="exact"/>
              <w:rPr>
                <w:rFonts w:ascii="仿宋_GB2312" w:hAnsi="仿宋_GB2312" w:cs="仿宋_GB2312"/>
                <w:szCs w:val="20"/>
              </w:rPr>
            </w:pPr>
            <w:r>
              <w:rPr>
                <w:rFonts w:hint="eastAsia" w:ascii="仿宋_GB2312" w:hAnsi="仿宋_GB2312" w:cs="仿宋_GB2312"/>
                <w:szCs w:val="20"/>
              </w:rPr>
              <w:t>工作能力</w:t>
            </w:r>
          </w:p>
        </w:tc>
        <w:tc>
          <w:tcPr>
            <w:tcW w:w="6563" w:type="dxa"/>
            <w:tcBorders>
              <w:top w:val="single" w:color="auto" w:sz="4" w:space="0"/>
              <w:left w:val="single" w:color="auto" w:sz="4" w:space="0"/>
              <w:bottom w:val="single" w:color="auto" w:sz="4" w:space="0"/>
              <w:right w:val="single" w:color="auto" w:sz="4" w:space="0"/>
            </w:tcBorders>
          </w:tcPr>
          <w:p w14:paraId="5874F291">
            <w:pPr>
              <w:numPr>
                <w:ilvl w:val="0"/>
                <w:numId w:val="2"/>
              </w:numPr>
              <w:spacing w:line="420" w:lineRule="exact"/>
              <w:jc w:val="left"/>
              <w:rPr>
                <w:rFonts w:ascii="仿宋_GB2312" w:hAnsi="仿宋_GB2312" w:cs="仿宋_GB2312"/>
                <w:szCs w:val="20"/>
              </w:rPr>
            </w:pPr>
            <w:r>
              <w:rPr>
                <w:rFonts w:hint="eastAsia" w:ascii="仿宋_GB2312" w:hAnsi="仿宋_GB2312" w:cs="仿宋_GB2312"/>
                <w:szCs w:val="20"/>
              </w:rPr>
              <w:t>就头发的类型、发质和相关情况，就所要求的发型和剪发的方法对头发进行操作评价。</w:t>
            </w:r>
          </w:p>
          <w:p w14:paraId="1E5C3721">
            <w:pPr>
              <w:numPr>
                <w:ilvl w:val="0"/>
                <w:numId w:val="2"/>
              </w:numPr>
              <w:spacing w:line="420" w:lineRule="exact"/>
              <w:jc w:val="left"/>
              <w:rPr>
                <w:rFonts w:ascii="仿宋_GB2312" w:hAnsi="仿宋_GB2312" w:cs="仿宋_GB2312"/>
                <w:szCs w:val="20"/>
              </w:rPr>
            </w:pPr>
            <w:r>
              <w:rPr>
                <w:rFonts w:hint="eastAsia" w:ascii="仿宋_GB2312" w:hAnsi="仿宋_GB2312" w:cs="仿宋_GB2312"/>
                <w:szCs w:val="20"/>
              </w:rPr>
              <w:t>就可行性、适合和所要求发型的预期结果进行沟通，提供可行的可选项。</w:t>
            </w:r>
          </w:p>
          <w:p w14:paraId="3F89D61A">
            <w:pPr>
              <w:numPr>
                <w:ilvl w:val="0"/>
                <w:numId w:val="2"/>
              </w:numPr>
              <w:spacing w:line="420" w:lineRule="exact"/>
              <w:jc w:val="left"/>
              <w:rPr>
                <w:rFonts w:ascii="仿宋_GB2312" w:hAnsi="仿宋_GB2312" w:cs="仿宋_GB2312"/>
                <w:szCs w:val="20"/>
              </w:rPr>
            </w:pPr>
            <w:r>
              <w:rPr>
                <w:rFonts w:hint="eastAsia" w:ascii="仿宋_GB2312" w:hAnsi="仿宋_GB2312" w:cs="仿宋_GB2312"/>
                <w:szCs w:val="20"/>
              </w:rPr>
              <w:t>从可用的剪发工具中选择包括剪刀、打薄剪、剃刀、电推剪 (包括或不包括限位梳/卡尺) 。</w:t>
            </w:r>
          </w:p>
          <w:p w14:paraId="58EE5A63">
            <w:pPr>
              <w:numPr>
                <w:ilvl w:val="0"/>
                <w:numId w:val="2"/>
              </w:numPr>
              <w:spacing w:line="420" w:lineRule="exact"/>
              <w:jc w:val="left"/>
              <w:rPr>
                <w:rFonts w:ascii="仿宋_GB2312" w:hAnsi="仿宋_GB2312" w:cs="仿宋_GB2312"/>
                <w:szCs w:val="20"/>
              </w:rPr>
            </w:pPr>
            <w:r>
              <w:rPr>
                <w:rFonts w:hint="eastAsia" w:ascii="仿宋_GB2312" w:hAnsi="仿宋_GB2312" w:cs="仿宋_GB2312"/>
                <w:szCs w:val="20"/>
              </w:rPr>
              <w:t>在湿或干发上从众多剪发方法中选择剪发方法：直的、锥形的、渐变的、分层的、纹理断层的。</w:t>
            </w:r>
          </w:p>
          <w:p w14:paraId="16B97750">
            <w:pPr>
              <w:numPr>
                <w:ilvl w:val="0"/>
                <w:numId w:val="2"/>
              </w:numPr>
              <w:spacing w:line="420" w:lineRule="exact"/>
              <w:jc w:val="left"/>
              <w:rPr>
                <w:rFonts w:ascii="仿宋_GB2312" w:hAnsi="仿宋_GB2312" w:cs="仿宋_GB2312"/>
                <w:szCs w:val="20"/>
              </w:rPr>
            </w:pPr>
            <w:r>
              <w:rPr>
                <w:rFonts w:hint="eastAsia" w:ascii="仿宋_GB2312" w:hAnsi="仿宋_GB2312" w:cs="仿宋_GB2312"/>
                <w:szCs w:val="20"/>
              </w:rPr>
              <w:t>修剪胡须从单一的胡须设计到更复杂的花样。</w:t>
            </w:r>
          </w:p>
          <w:p w14:paraId="173FD48C">
            <w:pPr>
              <w:numPr>
                <w:ilvl w:val="0"/>
                <w:numId w:val="2"/>
              </w:numPr>
              <w:spacing w:line="420" w:lineRule="exact"/>
              <w:jc w:val="left"/>
              <w:rPr>
                <w:rFonts w:ascii="仿宋_GB2312" w:hAnsi="仿宋_GB2312" w:cs="仿宋_GB2312"/>
                <w:szCs w:val="20"/>
              </w:rPr>
            </w:pPr>
            <w:r>
              <w:rPr>
                <w:rFonts w:hint="eastAsia" w:ascii="仿宋_GB2312" w:hAnsi="仿宋_GB2312" w:cs="仿宋_GB2312"/>
                <w:szCs w:val="20"/>
              </w:rPr>
              <w:t>执行技术要求很高的修剪。</w:t>
            </w:r>
          </w:p>
          <w:p w14:paraId="2F79ABFE">
            <w:pPr>
              <w:numPr>
                <w:ilvl w:val="0"/>
                <w:numId w:val="2"/>
              </w:numPr>
              <w:spacing w:line="420" w:lineRule="exact"/>
              <w:jc w:val="left"/>
              <w:rPr>
                <w:rFonts w:ascii="仿宋_GB2312" w:hAnsi="仿宋_GB2312" w:cs="仿宋_GB2312"/>
                <w:szCs w:val="20"/>
              </w:rPr>
            </w:pPr>
            <w:r>
              <w:rPr>
                <w:rFonts w:hint="eastAsia" w:ascii="仿宋_GB2312" w:hAnsi="仿宋_GB2312" w:cs="仿宋_GB2312"/>
                <w:szCs w:val="20"/>
              </w:rPr>
              <w:t>修剪包括所接发片。</w:t>
            </w:r>
          </w:p>
        </w:tc>
        <w:tc>
          <w:tcPr>
            <w:tcW w:w="1487" w:type="dxa"/>
            <w:vMerge w:val="continue"/>
            <w:tcBorders>
              <w:top w:val="single" w:color="auto" w:sz="4" w:space="0"/>
              <w:left w:val="single" w:color="auto" w:sz="4" w:space="0"/>
              <w:bottom w:val="single" w:color="auto" w:sz="4" w:space="0"/>
              <w:right w:val="single" w:color="auto" w:sz="4" w:space="0"/>
            </w:tcBorders>
            <w:vAlign w:val="center"/>
          </w:tcPr>
          <w:p w14:paraId="2C78ADF6">
            <w:pPr>
              <w:spacing w:line="560" w:lineRule="exact"/>
              <w:jc w:val="center"/>
              <w:rPr>
                <w:rFonts w:hAnsi="Times New Roman"/>
                <w:szCs w:val="32"/>
                <w:lang w:val="en-GB"/>
              </w:rPr>
            </w:pPr>
          </w:p>
        </w:tc>
      </w:tr>
      <w:tr w14:paraId="72B16C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61" w:type="dxa"/>
            <w:tcBorders>
              <w:top w:val="single" w:color="auto" w:sz="4" w:space="0"/>
              <w:left w:val="single" w:color="auto" w:sz="4" w:space="0"/>
              <w:bottom w:val="single" w:color="auto" w:sz="4" w:space="0"/>
              <w:right w:val="single" w:color="auto" w:sz="4" w:space="0"/>
            </w:tcBorders>
            <w:vAlign w:val="center"/>
          </w:tcPr>
          <w:p w14:paraId="241A0BF5">
            <w:pPr>
              <w:spacing w:line="560" w:lineRule="exact"/>
              <w:jc w:val="center"/>
              <w:rPr>
                <w:rFonts w:ascii="仿宋_GB2312" w:hAnsi="仿宋_GB2312" w:cs="仿宋_GB2312"/>
                <w:szCs w:val="20"/>
              </w:rPr>
            </w:pPr>
            <w:r>
              <w:rPr>
                <w:rFonts w:hint="eastAsia" w:ascii="仿宋_GB2312" w:hAnsi="仿宋_GB2312" w:cs="仿宋_GB2312"/>
                <w:szCs w:val="20"/>
              </w:rPr>
              <w:t>2</w:t>
            </w:r>
          </w:p>
        </w:tc>
        <w:tc>
          <w:tcPr>
            <w:tcW w:w="6563" w:type="dxa"/>
            <w:tcBorders>
              <w:top w:val="single" w:color="auto" w:sz="4" w:space="0"/>
              <w:left w:val="single" w:color="auto" w:sz="4" w:space="0"/>
              <w:bottom w:val="single" w:color="auto" w:sz="4" w:space="0"/>
              <w:right w:val="single" w:color="auto" w:sz="4" w:space="0"/>
            </w:tcBorders>
            <w:vAlign w:val="center"/>
          </w:tcPr>
          <w:p w14:paraId="39DDF434">
            <w:pPr>
              <w:spacing w:line="420" w:lineRule="exact"/>
              <w:jc w:val="center"/>
              <w:rPr>
                <w:rFonts w:ascii="仿宋_GB2312" w:hAnsi="仿宋_GB2312" w:cs="仿宋_GB2312"/>
                <w:szCs w:val="20"/>
              </w:rPr>
            </w:pPr>
            <w:r>
              <w:rPr>
                <w:rFonts w:hint="eastAsia" w:ascii="仿宋_GB2312" w:hAnsi="仿宋_GB2312" w:cs="仿宋_GB2312"/>
                <w:szCs w:val="20"/>
              </w:rPr>
              <w:t>染色</w:t>
            </w:r>
          </w:p>
        </w:tc>
        <w:tc>
          <w:tcPr>
            <w:tcW w:w="1487" w:type="dxa"/>
            <w:vMerge w:val="restart"/>
            <w:tcBorders>
              <w:top w:val="single" w:color="auto" w:sz="4" w:space="0"/>
              <w:left w:val="single" w:color="auto" w:sz="4" w:space="0"/>
              <w:right w:val="single" w:color="auto" w:sz="4" w:space="0"/>
            </w:tcBorders>
            <w:vAlign w:val="center"/>
          </w:tcPr>
          <w:p w14:paraId="57FC09C1">
            <w:pPr>
              <w:spacing w:line="560" w:lineRule="exact"/>
              <w:jc w:val="center"/>
              <w:rPr>
                <w:rFonts w:hint="eastAsia" w:hAnsi="Times New Roman" w:eastAsia="仿宋_GB2312"/>
                <w:szCs w:val="32"/>
                <w:lang w:eastAsia="zh-CN"/>
              </w:rPr>
            </w:pPr>
            <w:r>
              <w:rPr>
                <w:rFonts w:hint="eastAsia" w:hAnsi="Times New Roman"/>
                <w:szCs w:val="32"/>
                <w:highlight w:val="none"/>
              </w:rPr>
              <w:t>3</w:t>
            </w:r>
            <w:r>
              <w:rPr>
                <w:rFonts w:hint="eastAsia" w:hAnsi="Times New Roman"/>
                <w:szCs w:val="32"/>
                <w:highlight w:val="none"/>
                <w:lang w:val="en-US" w:eastAsia="zh-CN"/>
              </w:rPr>
              <w:t>0</w:t>
            </w:r>
          </w:p>
        </w:tc>
      </w:tr>
      <w:tr w14:paraId="799E3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61" w:type="dxa"/>
            <w:tcBorders>
              <w:top w:val="single" w:color="auto" w:sz="4" w:space="0"/>
              <w:left w:val="single" w:color="auto" w:sz="4" w:space="0"/>
              <w:bottom w:val="single" w:color="auto" w:sz="4" w:space="0"/>
              <w:right w:val="single" w:color="auto" w:sz="4" w:space="0"/>
            </w:tcBorders>
            <w:vAlign w:val="center"/>
          </w:tcPr>
          <w:p w14:paraId="42D469A4">
            <w:pPr>
              <w:spacing w:line="560" w:lineRule="exact"/>
              <w:rPr>
                <w:rFonts w:ascii="仿宋_GB2312" w:hAnsi="仿宋_GB2312" w:cs="仿宋_GB2312"/>
                <w:szCs w:val="20"/>
              </w:rPr>
            </w:pPr>
            <w:r>
              <w:rPr>
                <w:rFonts w:hint="eastAsia" w:ascii="仿宋_GB2312" w:hAnsi="仿宋_GB2312" w:cs="仿宋_GB2312"/>
                <w:szCs w:val="20"/>
              </w:rPr>
              <w:t>基本知识</w:t>
            </w:r>
          </w:p>
        </w:tc>
        <w:tc>
          <w:tcPr>
            <w:tcW w:w="6563" w:type="dxa"/>
            <w:tcBorders>
              <w:top w:val="single" w:color="auto" w:sz="4" w:space="0"/>
              <w:left w:val="single" w:color="auto" w:sz="4" w:space="0"/>
              <w:bottom w:val="single" w:color="auto" w:sz="4" w:space="0"/>
              <w:right w:val="single" w:color="auto" w:sz="4" w:space="0"/>
            </w:tcBorders>
          </w:tcPr>
          <w:p w14:paraId="2D68E8A8">
            <w:pPr>
              <w:numPr>
                <w:ilvl w:val="0"/>
                <w:numId w:val="3"/>
              </w:numPr>
              <w:spacing w:line="420" w:lineRule="exact"/>
              <w:jc w:val="left"/>
              <w:rPr>
                <w:rFonts w:ascii="仿宋_GB2312" w:hAnsi="仿宋_GB2312" w:cs="仿宋_GB2312"/>
                <w:szCs w:val="20"/>
              </w:rPr>
            </w:pPr>
            <w:r>
              <w:rPr>
                <w:rFonts w:hint="eastAsia" w:ascii="仿宋_GB2312" w:hAnsi="仿宋_GB2312" w:cs="仿宋_GB2312"/>
                <w:szCs w:val="20"/>
              </w:rPr>
              <w:t>头发颜色改变的基本原则。</w:t>
            </w:r>
          </w:p>
          <w:p w14:paraId="7E437EDE">
            <w:pPr>
              <w:numPr>
                <w:ilvl w:val="0"/>
                <w:numId w:val="3"/>
              </w:numPr>
              <w:spacing w:line="420" w:lineRule="exact"/>
              <w:jc w:val="left"/>
              <w:rPr>
                <w:rFonts w:ascii="仿宋_GB2312" w:hAnsi="仿宋_GB2312" w:cs="仿宋_GB2312"/>
                <w:szCs w:val="20"/>
              </w:rPr>
            </w:pPr>
            <w:r>
              <w:rPr>
                <w:rFonts w:hint="eastAsia" w:ascii="仿宋_GB2312" w:hAnsi="仿宋_GB2312" w:cs="仿宋_GB2312"/>
                <w:szCs w:val="20"/>
              </w:rPr>
              <w:t>根据 (与客户沟通的) 简况、发质、分类和相关情况，半永久和永久染色可用的技术方法范围。</w:t>
            </w:r>
          </w:p>
          <w:p w14:paraId="3284E4B1">
            <w:pPr>
              <w:numPr>
                <w:ilvl w:val="0"/>
                <w:numId w:val="3"/>
              </w:numPr>
              <w:spacing w:line="420" w:lineRule="exact"/>
              <w:jc w:val="left"/>
              <w:rPr>
                <w:rFonts w:ascii="仿宋_GB2312" w:hAnsi="仿宋_GB2312" w:cs="仿宋_GB2312"/>
                <w:szCs w:val="20"/>
              </w:rPr>
            </w:pPr>
            <w:r>
              <w:rPr>
                <w:rFonts w:hint="eastAsia" w:ascii="仿宋_GB2312" w:hAnsi="仿宋_GB2312" w:cs="仿宋_GB2312"/>
                <w:szCs w:val="20"/>
              </w:rPr>
              <w:t>根据 (与客户沟通的) 简况、发质、分类和相关情况，褪色与颜色修正的技术方法。</w:t>
            </w:r>
          </w:p>
          <w:p w14:paraId="0EF930E3">
            <w:pPr>
              <w:numPr>
                <w:ilvl w:val="0"/>
                <w:numId w:val="3"/>
              </w:numPr>
              <w:spacing w:line="420" w:lineRule="exact"/>
              <w:jc w:val="left"/>
              <w:rPr>
                <w:rFonts w:ascii="仿宋_GB2312" w:hAnsi="仿宋_GB2312" w:cs="仿宋_GB2312"/>
                <w:szCs w:val="20"/>
              </w:rPr>
            </w:pPr>
            <w:r>
              <w:rPr>
                <w:rFonts w:hint="eastAsia" w:ascii="仿宋_GB2312" w:hAnsi="仿宋_GB2312" w:cs="仿宋_GB2312"/>
                <w:szCs w:val="20"/>
              </w:rPr>
              <w:t>所有的褪色膏/染膏和产品的特性、用途和限制。</w:t>
            </w:r>
          </w:p>
          <w:p w14:paraId="7AF4DA91">
            <w:pPr>
              <w:numPr>
                <w:ilvl w:val="0"/>
                <w:numId w:val="3"/>
              </w:numPr>
              <w:spacing w:line="420" w:lineRule="exact"/>
              <w:jc w:val="left"/>
              <w:rPr>
                <w:rFonts w:ascii="仿宋_GB2312" w:hAnsi="仿宋_GB2312" w:cs="仿宋_GB2312"/>
                <w:szCs w:val="20"/>
              </w:rPr>
            </w:pPr>
            <w:r>
              <w:rPr>
                <w:rFonts w:hint="eastAsia" w:ascii="仿宋_GB2312" w:hAnsi="仿宋_GB2312" w:cs="仿宋_GB2312"/>
                <w:szCs w:val="20"/>
              </w:rPr>
              <w:t>各种化学药剂 (染膏、褪色膏、漂粉) 之间的互相影响，对头发、身体的影响。</w:t>
            </w:r>
          </w:p>
          <w:p w14:paraId="38000181">
            <w:pPr>
              <w:numPr>
                <w:ilvl w:val="0"/>
                <w:numId w:val="3"/>
              </w:numPr>
              <w:spacing w:line="420" w:lineRule="exact"/>
              <w:jc w:val="left"/>
              <w:rPr>
                <w:rFonts w:ascii="仿宋_GB2312" w:hAnsi="仿宋_GB2312" w:cs="仿宋_GB2312"/>
                <w:szCs w:val="20"/>
              </w:rPr>
            </w:pPr>
            <w:r>
              <w:rPr>
                <w:rFonts w:hint="eastAsia" w:ascii="仿宋_GB2312" w:hAnsi="仿宋_GB2312" w:cs="仿宋_GB2312"/>
                <w:szCs w:val="20"/>
              </w:rPr>
              <w:t>对接发片采用染膏/褪色膏的可选方案。</w:t>
            </w:r>
          </w:p>
          <w:p w14:paraId="2C244F9A">
            <w:pPr>
              <w:numPr>
                <w:ilvl w:val="0"/>
                <w:numId w:val="3"/>
              </w:numPr>
              <w:spacing w:line="420" w:lineRule="exact"/>
              <w:jc w:val="left"/>
              <w:rPr>
                <w:rFonts w:ascii="仿宋_GB2312" w:hAnsi="仿宋_GB2312" w:cs="仿宋_GB2312"/>
                <w:szCs w:val="20"/>
              </w:rPr>
            </w:pPr>
            <w:r>
              <w:rPr>
                <w:rFonts w:hint="eastAsia" w:ascii="仿宋_GB2312" w:hAnsi="仿宋_GB2312" w:cs="仿宋_GB2312"/>
                <w:szCs w:val="20"/>
              </w:rPr>
              <w:t>向客户就护理和进一步头发处理与产品提供建议，确保客户满意的离开。</w:t>
            </w:r>
          </w:p>
        </w:tc>
        <w:tc>
          <w:tcPr>
            <w:tcW w:w="1487" w:type="dxa"/>
            <w:vMerge w:val="continue"/>
            <w:tcBorders>
              <w:left w:val="single" w:color="auto" w:sz="4" w:space="0"/>
              <w:right w:val="single" w:color="auto" w:sz="4" w:space="0"/>
            </w:tcBorders>
            <w:vAlign w:val="center"/>
          </w:tcPr>
          <w:p w14:paraId="357DC2E8">
            <w:pPr>
              <w:spacing w:line="560" w:lineRule="exact"/>
              <w:jc w:val="center"/>
              <w:rPr>
                <w:rFonts w:hAnsi="Times New Roman"/>
                <w:sz w:val="28"/>
                <w:szCs w:val="28"/>
              </w:rPr>
            </w:pPr>
          </w:p>
        </w:tc>
      </w:tr>
      <w:tr w14:paraId="7D410C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61" w:type="dxa"/>
            <w:tcBorders>
              <w:top w:val="single" w:color="auto" w:sz="4" w:space="0"/>
              <w:left w:val="single" w:color="auto" w:sz="4" w:space="0"/>
              <w:bottom w:val="single" w:color="auto" w:sz="4" w:space="0"/>
              <w:right w:val="single" w:color="auto" w:sz="4" w:space="0"/>
            </w:tcBorders>
            <w:vAlign w:val="center"/>
          </w:tcPr>
          <w:p w14:paraId="1212F7B8">
            <w:pPr>
              <w:spacing w:line="560" w:lineRule="exact"/>
              <w:rPr>
                <w:rFonts w:ascii="仿宋_GB2312" w:hAnsi="仿宋_GB2312" w:cs="仿宋_GB2312"/>
                <w:szCs w:val="20"/>
              </w:rPr>
            </w:pPr>
            <w:r>
              <w:rPr>
                <w:rFonts w:hint="eastAsia" w:ascii="仿宋_GB2312" w:hAnsi="仿宋_GB2312" w:cs="仿宋_GB2312"/>
                <w:szCs w:val="20"/>
              </w:rPr>
              <w:t>工作能力</w:t>
            </w:r>
          </w:p>
        </w:tc>
        <w:tc>
          <w:tcPr>
            <w:tcW w:w="6563" w:type="dxa"/>
            <w:tcBorders>
              <w:top w:val="single" w:color="auto" w:sz="4" w:space="0"/>
              <w:left w:val="single" w:color="auto" w:sz="4" w:space="0"/>
              <w:bottom w:val="single" w:color="auto" w:sz="4" w:space="0"/>
              <w:right w:val="single" w:color="auto" w:sz="4" w:space="0"/>
            </w:tcBorders>
          </w:tcPr>
          <w:p w14:paraId="3C3E3163">
            <w:pPr>
              <w:numPr>
                <w:ilvl w:val="0"/>
                <w:numId w:val="4"/>
              </w:numPr>
              <w:spacing w:line="420" w:lineRule="exact"/>
              <w:jc w:val="left"/>
              <w:rPr>
                <w:rFonts w:ascii="仿宋_GB2312" w:hAnsi="仿宋_GB2312" w:cs="仿宋_GB2312"/>
                <w:szCs w:val="20"/>
              </w:rPr>
            </w:pPr>
            <w:r>
              <w:rPr>
                <w:rFonts w:hint="eastAsia" w:ascii="仿宋_GB2312" w:hAnsi="仿宋_GB2312" w:cs="仿宋_GB2312"/>
                <w:szCs w:val="20"/>
              </w:rPr>
              <w:t>分析头发的相关状况，确保对采用的化学品无不良反应。</w:t>
            </w:r>
          </w:p>
          <w:p w14:paraId="269B3EAD">
            <w:pPr>
              <w:numPr>
                <w:ilvl w:val="0"/>
                <w:numId w:val="4"/>
              </w:numPr>
              <w:spacing w:line="420" w:lineRule="exact"/>
              <w:jc w:val="left"/>
              <w:rPr>
                <w:rFonts w:ascii="仿宋_GB2312" w:hAnsi="仿宋_GB2312" w:cs="仿宋_GB2312"/>
                <w:szCs w:val="20"/>
              </w:rPr>
            </w:pPr>
            <w:r>
              <w:rPr>
                <w:rFonts w:hint="eastAsia" w:ascii="仿宋_GB2312" w:hAnsi="仿宋_GB2312" w:cs="仿宋_GB2312"/>
                <w:szCs w:val="20"/>
              </w:rPr>
              <w:t>识别不适合采用染色/脱色和漂色的情况。</w:t>
            </w:r>
          </w:p>
          <w:p w14:paraId="2642A48D">
            <w:pPr>
              <w:numPr>
                <w:ilvl w:val="0"/>
                <w:numId w:val="4"/>
              </w:numPr>
              <w:spacing w:line="420" w:lineRule="exact"/>
              <w:jc w:val="left"/>
              <w:rPr>
                <w:rFonts w:ascii="仿宋_GB2312" w:hAnsi="仿宋_GB2312" w:cs="仿宋_GB2312"/>
                <w:szCs w:val="20"/>
              </w:rPr>
            </w:pPr>
            <w:r>
              <w:rPr>
                <w:rFonts w:hint="eastAsia" w:ascii="仿宋_GB2312" w:hAnsi="仿宋_GB2312" w:cs="仿宋_GB2312"/>
                <w:szCs w:val="20"/>
              </w:rPr>
              <w:t>评估客户愿望、可行性，提供反馈与建议。</w:t>
            </w:r>
          </w:p>
          <w:p w14:paraId="6653744D">
            <w:pPr>
              <w:numPr>
                <w:ilvl w:val="0"/>
                <w:numId w:val="4"/>
              </w:numPr>
              <w:spacing w:line="420" w:lineRule="exact"/>
              <w:jc w:val="left"/>
              <w:rPr>
                <w:rFonts w:ascii="仿宋_GB2312" w:hAnsi="仿宋_GB2312" w:cs="仿宋_GB2312"/>
                <w:szCs w:val="20"/>
              </w:rPr>
            </w:pPr>
            <w:r>
              <w:rPr>
                <w:rFonts w:hint="eastAsia" w:ascii="仿宋_GB2312" w:hAnsi="仿宋_GB2312" w:cs="仿宋_GB2312"/>
                <w:szCs w:val="20"/>
              </w:rPr>
              <w:t>通过适当的处理，安置好客户并保护好其衣服、身体和皮肤。</w:t>
            </w:r>
          </w:p>
          <w:p w14:paraId="106F5451">
            <w:pPr>
              <w:numPr>
                <w:ilvl w:val="0"/>
                <w:numId w:val="4"/>
              </w:numPr>
              <w:spacing w:line="420" w:lineRule="exact"/>
              <w:jc w:val="left"/>
              <w:rPr>
                <w:rFonts w:ascii="仿宋_GB2312" w:hAnsi="仿宋_GB2312" w:cs="仿宋_GB2312"/>
                <w:szCs w:val="20"/>
              </w:rPr>
            </w:pPr>
            <w:r>
              <w:rPr>
                <w:rFonts w:hint="eastAsia" w:ascii="仿宋_GB2312" w:hAnsi="仿宋_GB2312" w:cs="仿宋_GB2312"/>
                <w:szCs w:val="20"/>
              </w:rPr>
              <w:t>根据需求进行皮肤过敏测试，并考虑到影响因素对结果的影响。</w:t>
            </w:r>
          </w:p>
          <w:p w14:paraId="0B0EC3B5">
            <w:pPr>
              <w:numPr>
                <w:ilvl w:val="0"/>
                <w:numId w:val="4"/>
              </w:numPr>
              <w:spacing w:line="420" w:lineRule="exact"/>
              <w:jc w:val="left"/>
              <w:rPr>
                <w:rFonts w:ascii="仿宋_GB2312" w:hAnsi="仿宋_GB2312" w:cs="仿宋_GB2312"/>
                <w:szCs w:val="20"/>
              </w:rPr>
            </w:pPr>
            <w:r>
              <w:rPr>
                <w:rFonts w:hint="eastAsia" w:ascii="仿宋_GB2312" w:hAnsi="仿宋_GB2312" w:cs="仿宋_GB2312"/>
                <w:szCs w:val="20"/>
              </w:rPr>
              <w:t>选择和使用化学产品(染膏、褪色膏、漂粉) 去减轻、加深、增加、移除颜色，包括色彩的修正。</w:t>
            </w:r>
          </w:p>
          <w:p w14:paraId="3A7D73EC">
            <w:pPr>
              <w:numPr>
                <w:ilvl w:val="0"/>
                <w:numId w:val="4"/>
              </w:numPr>
              <w:spacing w:line="420" w:lineRule="exact"/>
              <w:jc w:val="left"/>
              <w:rPr>
                <w:rFonts w:ascii="仿宋_GB2312" w:hAnsi="仿宋_GB2312" w:cs="仿宋_GB2312"/>
                <w:szCs w:val="20"/>
              </w:rPr>
            </w:pPr>
            <w:r>
              <w:rPr>
                <w:rFonts w:hint="eastAsia" w:ascii="仿宋_GB2312" w:hAnsi="仿宋_GB2312" w:cs="仿宋_GB2312"/>
                <w:szCs w:val="20"/>
              </w:rPr>
              <w:t>考虑可用的时间来决定处理方法。</w:t>
            </w:r>
          </w:p>
          <w:p w14:paraId="08D1EB1F">
            <w:pPr>
              <w:numPr>
                <w:ilvl w:val="0"/>
                <w:numId w:val="4"/>
              </w:numPr>
              <w:spacing w:line="420" w:lineRule="exact"/>
              <w:jc w:val="left"/>
              <w:rPr>
                <w:rFonts w:ascii="仿宋_GB2312" w:hAnsi="仿宋_GB2312" w:cs="仿宋_GB2312"/>
                <w:szCs w:val="20"/>
              </w:rPr>
            </w:pPr>
            <w:r>
              <w:rPr>
                <w:rFonts w:hint="eastAsia" w:ascii="仿宋_GB2312" w:hAnsi="仿宋_GB2312" w:cs="仿宋_GB2312"/>
                <w:szCs w:val="20"/>
              </w:rPr>
              <w:t>确定颜色的数量和范围、漂白处理的相互补充。</w:t>
            </w:r>
          </w:p>
          <w:p w14:paraId="43095C24">
            <w:pPr>
              <w:numPr>
                <w:ilvl w:val="0"/>
                <w:numId w:val="4"/>
              </w:numPr>
              <w:spacing w:line="420" w:lineRule="exact"/>
              <w:jc w:val="left"/>
              <w:rPr>
                <w:rFonts w:ascii="仿宋_GB2312" w:hAnsi="仿宋_GB2312" w:cs="仿宋_GB2312"/>
                <w:szCs w:val="20"/>
              </w:rPr>
            </w:pPr>
            <w:r>
              <w:rPr>
                <w:rFonts w:hint="eastAsia" w:ascii="仿宋_GB2312" w:hAnsi="仿宋_GB2312" w:cs="仿宋_GB2312"/>
                <w:szCs w:val="20"/>
              </w:rPr>
              <w:t>按照制造商的使用说明，就染膏/褪色膏和漂粉，进行选择、混合和准备，应用、测试、评价和去除。</w:t>
            </w:r>
          </w:p>
          <w:p w14:paraId="68371115">
            <w:pPr>
              <w:spacing w:line="420" w:lineRule="exact"/>
              <w:jc w:val="left"/>
              <w:rPr>
                <w:rFonts w:ascii="仿宋_GB2312" w:hAnsi="仿宋_GB2312" w:cs="仿宋_GB2312"/>
                <w:szCs w:val="20"/>
              </w:rPr>
            </w:pPr>
            <w:r>
              <w:rPr>
                <w:rFonts w:hint="eastAsia" w:ascii="仿宋_GB2312" w:hAnsi="仿宋_GB2312" w:cs="仿宋_GB2312"/>
                <w:szCs w:val="20"/>
              </w:rPr>
              <w:t>10.根据头发长度、发质、未经/经过化学处理过的头发来运用化学药水。</w:t>
            </w:r>
          </w:p>
        </w:tc>
        <w:tc>
          <w:tcPr>
            <w:tcW w:w="1487" w:type="dxa"/>
            <w:vMerge w:val="continue"/>
            <w:tcBorders>
              <w:left w:val="single" w:color="auto" w:sz="4" w:space="0"/>
              <w:bottom w:val="single" w:color="auto" w:sz="4" w:space="0"/>
              <w:right w:val="single" w:color="auto" w:sz="4" w:space="0"/>
            </w:tcBorders>
            <w:vAlign w:val="center"/>
          </w:tcPr>
          <w:p w14:paraId="7A1997EA">
            <w:pPr>
              <w:spacing w:line="560" w:lineRule="exact"/>
              <w:jc w:val="center"/>
              <w:rPr>
                <w:rFonts w:hAnsi="Times New Roman"/>
                <w:sz w:val="28"/>
                <w:szCs w:val="28"/>
                <w:lang w:val="en-GB"/>
              </w:rPr>
            </w:pPr>
          </w:p>
        </w:tc>
      </w:tr>
      <w:tr w14:paraId="55743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861" w:type="dxa"/>
            <w:tcBorders>
              <w:top w:val="single" w:color="auto" w:sz="4" w:space="0"/>
              <w:left w:val="single" w:color="auto" w:sz="4" w:space="0"/>
              <w:bottom w:val="single" w:color="auto" w:sz="4" w:space="0"/>
              <w:right w:val="single" w:color="auto" w:sz="4" w:space="0"/>
            </w:tcBorders>
            <w:vAlign w:val="center"/>
          </w:tcPr>
          <w:p w14:paraId="7BF7B358">
            <w:pPr>
              <w:spacing w:line="560" w:lineRule="exact"/>
              <w:jc w:val="center"/>
              <w:rPr>
                <w:rFonts w:ascii="仿宋_GB2312" w:hAnsi="仿宋_GB2312" w:cs="仿宋_GB2312"/>
                <w:szCs w:val="20"/>
              </w:rPr>
            </w:pPr>
            <w:r>
              <w:rPr>
                <w:rFonts w:hint="eastAsia" w:ascii="仿宋_GB2312" w:hAnsi="仿宋_GB2312" w:cs="仿宋_GB2312"/>
                <w:szCs w:val="20"/>
              </w:rPr>
              <w:t>3</w:t>
            </w:r>
          </w:p>
        </w:tc>
        <w:tc>
          <w:tcPr>
            <w:tcW w:w="6563" w:type="dxa"/>
            <w:tcBorders>
              <w:top w:val="single" w:color="auto" w:sz="4" w:space="0"/>
              <w:left w:val="single" w:color="auto" w:sz="4" w:space="0"/>
              <w:bottom w:val="single" w:color="auto" w:sz="4" w:space="0"/>
              <w:right w:val="single" w:color="auto" w:sz="4" w:space="0"/>
            </w:tcBorders>
            <w:vAlign w:val="center"/>
          </w:tcPr>
          <w:p w14:paraId="7E5DFB61">
            <w:pPr>
              <w:spacing w:line="420" w:lineRule="exact"/>
              <w:jc w:val="center"/>
              <w:rPr>
                <w:rFonts w:ascii="仿宋_GB2312" w:hAnsi="仿宋_GB2312" w:cs="仿宋_GB2312"/>
                <w:szCs w:val="20"/>
              </w:rPr>
            </w:pPr>
            <w:r>
              <w:rPr>
                <w:rFonts w:hint="eastAsia" w:ascii="仿宋_GB2312" w:hAnsi="仿宋_GB2312" w:cs="仿宋_GB2312"/>
                <w:szCs w:val="20"/>
              </w:rPr>
              <w:t>造型</w:t>
            </w:r>
          </w:p>
        </w:tc>
        <w:tc>
          <w:tcPr>
            <w:tcW w:w="1487" w:type="dxa"/>
            <w:vMerge w:val="restart"/>
            <w:tcBorders>
              <w:top w:val="single" w:color="auto" w:sz="4" w:space="0"/>
              <w:left w:val="single" w:color="auto" w:sz="4" w:space="0"/>
              <w:right w:val="single" w:color="auto" w:sz="4" w:space="0"/>
            </w:tcBorders>
            <w:vAlign w:val="center"/>
          </w:tcPr>
          <w:p w14:paraId="0C291BF0">
            <w:pPr>
              <w:spacing w:line="560" w:lineRule="exact"/>
              <w:jc w:val="center"/>
              <w:rPr>
                <w:rFonts w:hint="default" w:hAnsi="Times New Roman" w:eastAsia="仿宋_GB2312"/>
                <w:sz w:val="28"/>
                <w:szCs w:val="28"/>
                <w:lang w:val="en-US" w:eastAsia="zh-CN"/>
              </w:rPr>
            </w:pPr>
            <w:r>
              <w:rPr>
                <w:rFonts w:hint="eastAsia" w:hAnsi="Times New Roman"/>
                <w:szCs w:val="32"/>
                <w:highlight w:val="none"/>
                <w:lang w:val="en-US" w:eastAsia="zh-CN"/>
              </w:rPr>
              <w:t>30</w:t>
            </w:r>
          </w:p>
        </w:tc>
      </w:tr>
      <w:tr w14:paraId="2F9E48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1" w:hRule="atLeast"/>
          <w:jc w:val="center"/>
        </w:trPr>
        <w:tc>
          <w:tcPr>
            <w:tcW w:w="861" w:type="dxa"/>
            <w:tcBorders>
              <w:top w:val="single" w:color="auto" w:sz="4" w:space="0"/>
              <w:left w:val="single" w:color="auto" w:sz="4" w:space="0"/>
              <w:bottom w:val="single" w:color="auto" w:sz="4" w:space="0"/>
              <w:right w:val="single" w:color="auto" w:sz="4" w:space="0"/>
            </w:tcBorders>
            <w:vAlign w:val="center"/>
          </w:tcPr>
          <w:p w14:paraId="3907982C">
            <w:pPr>
              <w:spacing w:line="560" w:lineRule="exact"/>
              <w:rPr>
                <w:rFonts w:ascii="仿宋_GB2312" w:hAnsi="仿宋_GB2312" w:cs="仿宋_GB2312"/>
                <w:szCs w:val="20"/>
              </w:rPr>
            </w:pPr>
            <w:r>
              <w:rPr>
                <w:rFonts w:hint="eastAsia" w:ascii="仿宋_GB2312" w:hAnsi="仿宋_GB2312" w:cs="仿宋_GB2312"/>
                <w:szCs w:val="20"/>
              </w:rPr>
              <w:t>基本知识</w:t>
            </w:r>
          </w:p>
        </w:tc>
        <w:tc>
          <w:tcPr>
            <w:tcW w:w="6563" w:type="dxa"/>
            <w:tcBorders>
              <w:top w:val="single" w:color="auto" w:sz="4" w:space="0"/>
              <w:left w:val="single" w:color="auto" w:sz="4" w:space="0"/>
              <w:bottom w:val="single" w:color="auto" w:sz="4" w:space="0"/>
              <w:right w:val="single" w:color="auto" w:sz="4" w:space="0"/>
            </w:tcBorders>
          </w:tcPr>
          <w:p w14:paraId="6F79F9C6">
            <w:pPr>
              <w:numPr>
                <w:ilvl w:val="0"/>
                <w:numId w:val="5"/>
              </w:numPr>
              <w:spacing w:line="420" w:lineRule="exact"/>
              <w:jc w:val="left"/>
              <w:rPr>
                <w:rFonts w:ascii="仿宋_GB2312" w:hAnsi="仿宋_GB2312" w:cs="仿宋_GB2312"/>
                <w:szCs w:val="20"/>
              </w:rPr>
            </w:pPr>
            <w:r>
              <w:rPr>
                <w:rFonts w:hint="eastAsia" w:ascii="仿宋_GB2312" w:hAnsi="仿宋_GB2312" w:cs="仿宋_GB2312"/>
                <w:szCs w:val="20"/>
              </w:rPr>
              <w:t>可用的干发设备和加热设备的使用和效果。</w:t>
            </w:r>
          </w:p>
          <w:p w14:paraId="19DE75FA">
            <w:pPr>
              <w:numPr>
                <w:ilvl w:val="0"/>
                <w:numId w:val="5"/>
              </w:numPr>
              <w:spacing w:line="420" w:lineRule="exact"/>
              <w:jc w:val="left"/>
              <w:rPr>
                <w:rFonts w:ascii="仿宋_GB2312" w:hAnsi="仿宋_GB2312" w:cs="仿宋_GB2312"/>
                <w:szCs w:val="20"/>
              </w:rPr>
            </w:pPr>
            <w:r>
              <w:rPr>
                <w:rFonts w:hint="eastAsia" w:ascii="仿宋_GB2312" w:hAnsi="仿宋_GB2312" w:cs="仿宋_GB2312"/>
                <w:szCs w:val="20"/>
              </w:rPr>
              <w:t>定型产品和材料的使用及效果，包含传统的和非传统的。</w:t>
            </w:r>
          </w:p>
          <w:p w14:paraId="3D448257">
            <w:pPr>
              <w:numPr>
                <w:ilvl w:val="0"/>
                <w:numId w:val="5"/>
              </w:numPr>
              <w:spacing w:line="420" w:lineRule="exact"/>
              <w:jc w:val="left"/>
              <w:rPr>
                <w:rFonts w:ascii="仿宋_GB2312" w:hAnsi="仿宋_GB2312" w:cs="仿宋_GB2312"/>
                <w:szCs w:val="20"/>
              </w:rPr>
            </w:pPr>
            <w:r>
              <w:rPr>
                <w:rFonts w:hint="eastAsia" w:ascii="仿宋_GB2312" w:hAnsi="仿宋_GB2312" w:cs="仿宋_GB2312"/>
                <w:szCs w:val="20"/>
              </w:rPr>
              <w:t>可获得的适用于干发的设备使用和效果。</w:t>
            </w:r>
          </w:p>
          <w:p w14:paraId="4CD3AE23">
            <w:pPr>
              <w:numPr>
                <w:ilvl w:val="0"/>
                <w:numId w:val="5"/>
              </w:numPr>
              <w:spacing w:line="420" w:lineRule="exact"/>
              <w:jc w:val="left"/>
              <w:rPr>
                <w:rFonts w:ascii="仿宋_GB2312" w:hAnsi="仿宋_GB2312" w:cs="仿宋_GB2312"/>
                <w:szCs w:val="20"/>
              </w:rPr>
            </w:pPr>
            <w:r>
              <w:rPr>
                <w:rFonts w:hint="eastAsia" w:ascii="仿宋_GB2312" w:hAnsi="仿宋_GB2312" w:cs="仿宋_GB2312"/>
                <w:szCs w:val="20"/>
              </w:rPr>
              <w:t>添加头发 (接发片)和饰品的方法，以提升造型效果。</w:t>
            </w:r>
          </w:p>
          <w:p w14:paraId="6F2DD0D5">
            <w:pPr>
              <w:numPr>
                <w:ilvl w:val="0"/>
                <w:numId w:val="5"/>
              </w:numPr>
              <w:spacing w:line="420" w:lineRule="exact"/>
              <w:jc w:val="left"/>
              <w:rPr>
                <w:rFonts w:ascii="仿宋_GB2312" w:hAnsi="仿宋_GB2312" w:cs="仿宋_GB2312"/>
                <w:szCs w:val="20"/>
              </w:rPr>
            </w:pPr>
            <w:r>
              <w:rPr>
                <w:rFonts w:hint="eastAsia" w:ascii="仿宋_GB2312" w:hAnsi="仿宋_GB2312" w:cs="仿宋_GB2312"/>
                <w:szCs w:val="20"/>
              </w:rPr>
              <w:t>使用造型产品使用和效果。</w:t>
            </w:r>
          </w:p>
        </w:tc>
        <w:tc>
          <w:tcPr>
            <w:tcW w:w="1487" w:type="dxa"/>
            <w:vMerge w:val="continue"/>
            <w:tcBorders>
              <w:left w:val="single" w:color="auto" w:sz="4" w:space="0"/>
              <w:right w:val="single" w:color="auto" w:sz="4" w:space="0"/>
            </w:tcBorders>
            <w:vAlign w:val="center"/>
          </w:tcPr>
          <w:p w14:paraId="620DCD4E">
            <w:pPr>
              <w:spacing w:line="560" w:lineRule="exact"/>
              <w:jc w:val="center"/>
              <w:rPr>
                <w:rFonts w:hAnsi="Times New Roman"/>
                <w:sz w:val="28"/>
                <w:szCs w:val="28"/>
              </w:rPr>
            </w:pPr>
          </w:p>
        </w:tc>
      </w:tr>
      <w:tr w14:paraId="1A8BF6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61" w:type="dxa"/>
            <w:tcBorders>
              <w:top w:val="single" w:color="auto" w:sz="4" w:space="0"/>
              <w:left w:val="single" w:color="auto" w:sz="4" w:space="0"/>
              <w:bottom w:val="single" w:color="auto" w:sz="4" w:space="0"/>
              <w:right w:val="single" w:color="auto" w:sz="4" w:space="0"/>
            </w:tcBorders>
            <w:vAlign w:val="center"/>
          </w:tcPr>
          <w:p w14:paraId="1EE29224">
            <w:pPr>
              <w:spacing w:line="560" w:lineRule="exact"/>
              <w:rPr>
                <w:rFonts w:ascii="仿宋_GB2312" w:hAnsi="仿宋_GB2312" w:cs="仿宋_GB2312"/>
                <w:szCs w:val="20"/>
              </w:rPr>
            </w:pPr>
            <w:r>
              <w:rPr>
                <w:rFonts w:hint="eastAsia" w:ascii="仿宋_GB2312" w:hAnsi="仿宋_GB2312" w:cs="仿宋_GB2312"/>
                <w:szCs w:val="20"/>
              </w:rPr>
              <w:t>工作能力</w:t>
            </w:r>
          </w:p>
        </w:tc>
        <w:tc>
          <w:tcPr>
            <w:tcW w:w="6563" w:type="dxa"/>
            <w:tcBorders>
              <w:top w:val="single" w:color="auto" w:sz="4" w:space="0"/>
              <w:left w:val="single" w:color="auto" w:sz="4" w:space="0"/>
              <w:bottom w:val="single" w:color="auto" w:sz="4" w:space="0"/>
              <w:right w:val="single" w:color="auto" w:sz="4" w:space="0"/>
            </w:tcBorders>
          </w:tcPr>
          <w:p w14:paraId="74F7A9BD">
            <w:pPr>
              <w:numPr>
                <w:ilvl w:val="0"/>
                <w:numId w:val="6"/>
              </w:numPr>
              <w:spacing w:line="420" w:lineRule="exact"/>
              <w:jc w:val="left"/>
              <w:rPr>
                <w:rFonts w:ascii="仿宋_GB2312" w:hAnsi="仿宋_GB2312" w:cs="仿宋_GB2312"/>
                <w:szCs w:val="20"/>
              </w:rPr>
            </w:pPr>
            <w:r>
              <w:rPr>
                <w:rFonts w:hint="eastAsia" w:ascii="仿宋_GB2312" w:hAnsi="仿宋_GB2312" w:cs="仿宋_GB2312"/>
                <w:szCs w:val="20"/>
              </w:rPr>
              <w:t>选择和使用可用的干燥和定型设备。</w:t>
            </w:r>
          </w:p>
          <w:p w14:paraId="5CC64AA9">
            <w:pPr>
              <w:numPr>
                <w:ilvl w:val="0"/>
                <w:numId w:val="6"/>
              </w:numPr>
              <w:spacing w:line="420" w:lineRule="exact"/>
              <w:jc w:val="left"/>
              <w:rPr>
                <w:rFonts w:ascii="仿宋_GB2312" w:hAnsi="仿宋_GB2312" w:cs="仿宋_GB2312"/>
                <w:szCs w:val="20"/>
              </w:rPr>
            </w:pPr>
            <w:r>
              <w:rPr>
                <w:rFonts w:hint="eastAsia" w:ascii="仿宋_GB2312" w:hAnsi="仿宋_GB2312" w:cs="仿宋_GB2312"/>
                <w:szCs w:val="20"/>
              </w:rPr>
              <w:t>选择和应用造型材料以达到预期效果。</w:t>
            </w:r>
          </w:p>
          <w:p w14:paraId="3810F1CF">
            <w:pPr>
              <w:numPr>
                <w:ilvl w:val="0"/>
                <w:numId w:val="6"/>
              </w:numPr>
              <w:spacing w:line="420" w:lineRule="exact"/>
              <w:jc w:val="left"/>
              <w:rPr>
                <w:rFonts w:ascii="仿宋_GB2312" w:hAnsi="仿宋_GB2312" w:cs="仿宋_GB2312"/>
                <w:szCs w:val="20"/>
              </w:rPr>
            </w:pPr>
            <w:r>
              <w:rPr>
                <w:rFonts w:hint="eastAsia" w:ascii="仿宋_GB2312" w:hAnsi="仿宋_GB2312" w:cs="仿宋_GB2312"/>
                <w:szCs w:val="20"/>
              </w:rPr>
              <w:t>干发过程遵循意图和剪发造型。</w:t>
            </w:r>
          </w:p>
          <w:p w14:paraId="7F4B512F">
            <w:pPr>
              <w:numPr>
                <w:ilvl w:val="0"/>
                <w:numId w:val="6"/>
              </w:numPr>
              <w:spacing w:line="420" w:lineRule="exact"/>
              <w:jc w:val="left"/>
              <w:rPr>
                <w:rFonts w:ascii="仿宋_GB2312" w:hAnsi="仿宋_GB2312" w:cs="仿宋_GB2312"/>
                <w:szCs w:val="20"/>
              </w:rPr>
            </w:pPr>
            <w:r>
              <w:rPr>
                <w:rFonts w:hint="eastAsia" w:ascii="仿宋_GB2312" w:hAnsi="仿宋_GB2312" w:cs="仿宋_GB2312"/>
                <w:szCs w:val="20"/>
              </w:rPr>
              <w:t>在造型过程中或发型完成之后，根据发质和发饰的目的，选择和增添发饰。</w:t>
            </w:r>
          </w:p>
          <w:p w14:paraId="3C0F6282">
            <w:pPr>
              <w:numPr>
                <w:ilvl w:val="0"/>
                <w:numId w:val="6"/>
              </w:numPr>
              <w:spacing w:line="420" w:lineRule="exact"/>
              <w:jc w:val="left"/>
              <w:rPr>
                <w:rFonts w:ascii="仿宋_GB2312" w:hAnsi="仿宋_GB2312" w:cs="仿宋_GB2312"/>
                <w:szCs w:val="20"/>
              </w:rPr>
            </w:pPr>
            <w:r>
              <w:rPr>
                <w:rFonts w:hint="eastAsia" w:ascii="仿宋_GB2312" w:hAnsi="仿宋_GB2312" w:cs="仿宋_GB2312"/>
                <w:szCs w:val="20"/>
              </w:rPr>
              <w:t>按照要求重新剪发达到期望的最终效果和造型。</w:t>
            </w:r>
          </w:p>
          <w:p w14:paraId="2E5246E5">
            <w:pPr>
              <w:numPr>
                <w:ilvl w:val="0"/>
                <w:numId w:val="6"/>
              </w:numPr>
              <w:spacing w:line="420" w:lineRule="exact"/>
              <w:jc w:val="left"/>
              <w:rPr>
                <w:rFonts w:ascii="仿宋_GB2312" w:hAnsi="仿宋_GB2312" w:cs="仿宋_GB2312"/>
                <w:szCs w:val="20"/>
              </w:rPr>
            </w:pPr>
            <w:r>
              <w:rPr>
                <w:rFonts w:hint="eastAsia" w:ascii="仿宋_GB2312" w:hAnsi="仿宋_GB2312" w:cs="仿宋_GB2312"/>
                <w:szCs w:val="20"/>
              </w:rPr>
              <w:t>按照要求，在造型过程中选择和增添头发 (接发片，附加合成的或天然的头发)，根据需求重新修剪。</w:t>
            </w:r>
          </w:p>
          <w:p w14:paraId="32E859E7">
            <w:pPr>
              <w:numPr>
                <w:ilvl w:val="0"/>
                <w:numId w:val="6"/>
              </w:numPr>
              <w:spacing w:line="420" w:lineRule="exact"/>
              <w:jc w:val="left"/>
              <w:rPr>
                <w:rFonts w:ascii="仿宋_GB2312" w:hAnsi="仿宋_GB2312" w:cs="仿宋_GB2312"/>
                <w:szCs w:val="20"/>
              </w:rPr>
            </w:pPr>
            <w:r>
              <w:rPr>
                <w:rFonts w:hint="eastAsia" w:ascii="仿宋_GB2312" w:hAnsi="仿宋_GB2312" w:cs="仿宋_GB2312"/>
                <w:szCs w:val="20"/>
              </w:rPr>
              <w:t>在造型中或造型后，按要求使用行业标准对客户使用造型产品。</w:t>
            </w:r>
          </w:p>
        </w:tc>
        <w:tc>
          <w:tcPr>
            <w:tcW w:w="1487" w:type="dxa"/>
            <w:vMerge w:val="continue"/>
            <w:tcBorders>
              <w:left w:val="single" w:color="auto" w:sz="4" w:space="0"/>
              <w:bottom w:val="single" w:color="auto" w:sz="4" w:space="0"/>
              <w:right w:val="single" w:color="auto" w:sz="4" w:space="0"/>
            </w:tcBorders>
            <w:vAlign w:val="center"/>
          </w:tcPr>
          <w:p w14:paraId="5DBE278F">
            <w:pPr>
              <w:spacing w:line="560" w:lineRule="exact"/>
              <w:jc w:val="center"/>
              <w:rPr>
                <w:rFonts w:hAnsi="Times New Roman"/>
                <w:sz w:val="28"/>
                <w:szCs w:val="28"/>
                <w:lang w:val="en-GB"/>
              </w:rPr>
            </w:pPr>
          </w:p>
        </w:tc>
      </w:tr>
      <w:tr w14:paraId="06DBA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61" w:type="dxa"/>
            <w:tcBorders>
              <w:top w:val="single" w:color="auto" w:sz="4" w:space="0"/>
              <w:left w:val="single" w:color="auto" w:sz="4" w:space="0"/>
              <w:bottom w:val="single" w:color="auto" w:sz="4" w:space="0"/>
              <w:right w:val="single" w:color="auto" w:sz="4" w:space="0"/>
            </w:tcBorders>
            <w:vAlign w:val="center"/>
          </w:tcPr>
          <w:p w14:paraId="076F4375">
            <w:pPr>
              <w:spacing w:line="560" w:lineRule="exact"/>
              <w:jc w:val="center"/>
              <w:rPr>
                <w:rFonts w:ascii="仿宋_GB2312" w:hAnsi="仿宋_GB2312" w:cs="仿宋_GB2312"/>
                <w:szCs w:val="32"/>
              </w:rPr>
            </w:pPr>
            <w:r>
              <w:rPr>
                <w:rFonts w:hint="eastAsia" w:ascii="仿宋_GB2312" w:hAnsi="仿宋_GB2312" w:cs="仿宋_GB2312"/>
                <w:szCs w:val="32"/>
              </w:rPr>
              <w:t>合计</w:t>
            </w:r>
          </w:p>
        </w:tc>
        <w:tc>
          <w:tcPr>
            <w:tcW w:w="6563" w:type="dxa"/>
            <w:tcBorders>
              <w:top w:val="single" w:color="auto" w:sz="4" w:space="0"/>
              <w:left w:val="single" w:color="auto" w:sz="4" w:space="0"/>
              <w:bottom w:val="single" w:color="auto" w:sz="4" w:space="0"/>
              <w:right w:val="single" w:color="auto" w:sz="4" w:space="0"/>
            </w:tcBorders>
            <w:vAlign w:val="center"/>
          </w:tcPr>
          <w:p w14:paraId="474F02AD">
            <w:pPr>
              <w:spacing w:line="420" w:lineRule="exact"/>
              <w:jc w:val="center"/>
              <w:rPr>
                <w:rFonts w:ascii="仿宋_GB2312" w:hAnsi="仿宋_GB2312" w:cs="仿宋_GB2312"/>
                <w:szCs w:val="32"/>
              </w:rPr>
            </w:pPr>
          </w:p>
        </w:tc>
        <w:tc>
          <w:tcPr>
            <w:tcW w:w="1487" w:type="dxa"/>
            <w:tcBorders>
              <w:top w:val="single" w:color="auto" w:sz="4" w:space="0"/>
              <w:left w:val="single" w:color="auto" w:sz="4" w:space="0"/>
              <w:bottom w:val="single" w:color="auto" w:sz="4" w:space="0"/>
              <w:right w:val="single" w:color="auto" w:sz="4" w:space="0"/>
            </w:tcBorders>
            <w:vAlign w:val="center"/>
          </w:tcPr>
          <w:p w14:paraId="3BCDDB53">
            <w:pPr>
              <w:spacing w:line="560" w:lineRule="exact"/>
              <w:jc w:val="center"/>
              <w:rPr>
                <w:rFonts w:ascii="仿宋_GB2312" w:hAnsi="仿宋_GB2312" w:cs="仿宋_GB2312"/>
                <w:szCs w:val="32"/>
                <w:highlight w:val="green"/>
              </w:rPr>
            </w:pPr>
            <w:r>
              <w:rPr>
                <w:rFonts w:hint="eastAsia" w:ascii="仿宋_GB2312" w:hAnsi="仿宋_GB2312" w:cs="仿宋_GB2312"/>
                <w:szCs w:val="32"/>
              </w:rPr>
              <w:t>100</w:t>
            </w:r>
          </w:p>
        </w:tc>
      </w:tr>
    </w:tbl>
    <w:p w14:paraId="38583DDE">
      <w:pPr>
        <w:spacing w:line="560" w:lineRule="exact"/>
        <w:ind w:firstLine="632" w:firstLineChars="200"/>
        <w:rPr>
          <w:rFonts w:ascii="黑体" w:hAnsi="黑体" w:eastAsia="黑体" w:cs="黑体"/>
          <w:szCs w:val="32"/>
        </w:rPr>
      </w:pPr>
      <w:r>
        <w:rPr>
          <w:rFonts w:hint="eastAsia" w:ascii="黑体" w:hAnsi="黑体" w:eastAsia="黑体" w:cs="黑体"/>
          <w:szCs w:val="32"/>
        </w:rPr>
        <w:t>二、试题及评判标准</w:t>
      </w:r>
    </w:p>
    <w:p w14:paraId="3DF6F4EA">
      <w:pPr>
        <w:spacing w:line="560" w:lineRule="exact"/>
        <w:ind w:firstLine="632" w:firstLineChars="200"/>
        <w:rPr>
          <w:rFonts w:hAnsi="Times New Roman" w:eastAsia="楷体_GB2312" w:cs="方正楷体_GBK"/>
          <w:b/>
          <w:bCs/>
          <w:szCs w:val="20"/>
        </w:rPr>
      </w:pPr>
      <w:r>
        <w:rPr>
          <w:rFonts w:hint="eastAsia" w:hAnsi="Times New Roman" w:eastAsia="楷体_GB2312" w:cs="方正楷体_GBK"/>
          <w:b/>
          <w:bCs/>
          <w:szCs w:val="20"/>
        </w:rPr>
        <w:t>（一）试题</w:t>
      </w:r>
    </w:p>
    <w:p w14:paraId="0B171656">
      <w:pPr>
        <w:spacing w:line="560" w:lineRule="exact"/>
        <w:ind w:firstLine="632" w:firstLineChars="200"/>
        <w:rPr>
          <w:rFonts w:hint="eastAsia" w:ascii="仿宋_GB2312" w:hAnsi="仿宋_GB2312" w:cs="仿宋_GB2312"/>
          <w:szCs w:val="20"/>
          <w:lang w:val="en-US" w:eastAsia="zh-CN"/>
        </w:rPr>
      </w:pPr>
      <w:r>
        <w:rPr>
          <w:rFonts w:hint="eastAsia" w:ascii="仿宋_GB2312" w:hAnsi="仿宋_GB2312" w:cs="仿宋_GB2312"/>
          <w:szCs w:val="20"/>
          <w:lang w:val="en-US" w:eastAsia="zh-CN"/>
        </w:rPr>
        <w:t>1.初赛（理论）：理论知识比赛以笔试答卷（闭卷）方式进行，比赛时间为90分钟。命题方式采取国家题库抽取与专家命题相结合的方式，命题标准不低于高级工（三级）以上的命题标准。</w:t>
      </w:r>
    </w:p>
    <w:p w14:paraId="6609734C">
      <w:pPr>
        <w:spacing w:line="560" w:lineRule="exact"/>
        <w:ind w:firstLine="632" w:firstLineChars="200"/>
        <w:rPr>
          <w:rFonts w:ascii="仿宋_GB2312" w:hAnsi="仿宋_GB2312" w:cs="仿宋_GB2312"/>
          <w:szCs w:val="20"/>
          <w:highlight w:val="none"/>
        </w:rPr>
      </w:pPr>
      <w:r>
        <w:rPr>
          <w:rFonts w:hint="eastAsia" w:ascii="仿宋_GB2312" w:hAnsi="仿宋_GB2312" w:cs="仿宋_GB2312"/>
          <w:szCs w:val="20"/>
          <w:lang w:val="en-US" w:eastAsia="zh-CN"/>
        </w:rPr>
        <w:t>2.决赛（实操）：</w:t>
      </w:r>
      <w:r>
        <w:rPr>
          <w:rFonts w:hint="eastAsia" w:ascii="仿宋_GB2312" w:hAnsi="仿宋_GB2312" w:cs="仿宋_GB2312"/>
          <w:szCs w:val="20"/>
        </w:rPr>
        <w:t>比赛内容包括考核选手的</w:t>
      </w:r>
      <w:r>
        <w:rPr>
          <w:rFonts w:hint="eastAsia" w:ascii="仿宋_GB2312" w:hAnsi="仿宋_GB2312" w:cs="仿宋_GB2312"/>
          <w:szCs w:val="20"/>
          <w:highlight w:val="none"/>
        </w:rPr>
        <w:t>修剪、吹风造型、染色等技术，选手需具备较强的综合实力。由裁判长制定赛题的具体考核内容，</w:t>
      </w:r>
      <w:r>
        <w:rPr>
          <w:rFonts w:hint="eastAsia" w:ascii="仿宋_GB2312" w:hAnsi="仿宋_GB2312" w:cs="仿宋_GB2312"/>
          <w:szCs w:val="20"/>
          <w:highlight w:val="none"/>
          <w:lang w:val="en-US" w:eastAsia="zh-CN"/>
        </w:rPr>
        <w:t>赛</w:t>
      </w:r>
      <w:r>
        <w:rPr>
          <w:rFonts w:hint="eastAsia" w:ascii="仿宋_GB2312" w:hAnsi="仿宋_GB2312" w:cs="仿宋_GB2312"/>
          <w:szCs w:val="20"/>
          <w:lang w:val="en-US" w:eastAsia="zh-CN"/>
        </w:rPr>
        <w:t>前准备两套考题，比赛现场随机抽取一位选手进行抽题，考题现场公布</w:t>
      </w:r>
      <w:r>
        <w:rPr>
          <w:rFonts w:hint="eastAsia" w:ascii="仿宋_GB2312" w:hAnsi="仿宋_GB2312" w:cs="仿宋_GB2312"/>
          <w:szCs w:val="20"/>
          <w:highlight w:val="none"/>
        </w:rPr>
        <w:t>。</w:t>
      </w:r>
    </w:p>
    <w:p w14:paraId="070FEBAD">
      <w:pPr>
        <w:spacing w:line="560" w:lineRule="exact"/>
        <w:ind w:firstLine="632" w:firstLineChars="200"/>
        <w:rPr>
          <w:rFonts w:hAnsi="Times New Roman" w:eastAsia="楷体_GB2312" w:cs="方正楷体_GBK"/>
          <w:b/>
          <w:bCs/>
          <w:szCs w:val="20"/>
        </w:rPr>
      </w:pPr>
      <w:r>
        <w:rPr>
          <w:rFonts w:hint="eastAsia" w:hAnsi="Times New Roman" w:eastAsia="楷体_GB2312" w:cs="方正楷体_GBK"/>
          <w:b/>
          <w:bCs/>
          <w:szCs w:val="20"/>
        </w:rPr>
        <w:t>（二）</w:t>
      </w:r>
      <w:r>
        <w:rPr>
          <w:rFonts w:hint="eastAsia" w:hAnsi="Times New Roman" w:eastAsia="楷体_GB2312" w:cs="方正楷体_GBK"/>
          <w:b/>
          <w:bCs/>
          <w:szCs w:val="20"/>
          <w:lang w:val="en-US" w:eastAsia="zh-CN"/>
        </w:rPr>
        <w:t>实操</w:t>
      </w:r>
      <w:r>
        <w:rPr>
          <w:rFonts w:hint="eastAsia" w:hAnsi="Times New Roman" w:eastAsia="楷体_GB2312" w:cs="方正楷体_GBK"/>
          <w:b/>
          <w:bCs/>
          <w:szCs w:val="20"/>
        </w:rPr>
        <w:t>比赛时间及试题具体内容</w:t>
      </w:r>
    </w:p>
    <w:p w14:paraId="0E2C9754">
      <w:pPr>
        <w:spacing w:line="560" w:lineRule="exact"/>
        <w:ind w:firstLine="632" w:firstLineChars="200"/>
        <w:rPr>
          <w:rFonts w:ascii="仿宋_GB2312" w:hAnsi="仿宋_GB2312" w:cs="仿宋_GB2312"/>
          <w:szCs w:val="20"/>
          <w:highlight w:val="none"/>
        </w:rPr>
      </w:pPr>
      <w:r>
        <w:rPr>
          <w:rFonts w:hint="eastAsia" w:ascii="仿宋_GB2312" w:hAnsi="仿宋_GB2312" w:cs="仿宋_GB2312"/>
          <w:szCs w:val="20"/>
        </w:rPr>
        <w:t>1. 比赛时间：</w:t>
      </w:r>
      <w:r>
        <w:rPr>
          <w:rFonts w:ascii="仿宋_GB2312" w:hAnsi="仿宋_GB2312" w:cs="仿宋_GB2312"/>
          <w:szCs w:val="20"/>
          <w:highlight w:val="none"/>
        </w:rPr>
        <w:t>3</w:t>
      </w:r>
      <w:r>
        <w:rPr>
          <w:rFonts w:hint="eastAsia" w:ascii="仿宋_GB2312" w:hAnsi="仿宋_GB2312" w:cs="仿宋_GB2312"/>
          <w:szCs w:val="20"/>
          <w:highlight w:val="none"/>
        </w:rPr>
        <w:t>小时 30 分钟。</w:t>
      </w:r>
    </w:p>
    <w:p w14:paraId="1F1791E4">
      <w:pPr>
        <w:spacing w:line="560" w:lineRule="exact"/>
        <w:ind w:firstLine="632" w:firstLineChars="200"/>
        <w:rPr>
          <w:rFonts w:hint="eastAsia" w:ascii="仿宋_GB2312" w:hAnsi="仿宋_GB2312" w:cs="仿宋_GB2312"/>
          <w:szCs w:val="20"/>
        </w:rPr>
      </w:pPr>
      <w:r>
        <w:rPr>
          <w:rFonts w:hint="eastAsia" w:ascii="仿宋_GB2312" w:hAnsi="仿宋_GB2312" w:cs="仿宋_GB2312"/>
          <w:szCs w:val="20"/>
        </w:rPr>
        <w:t>2. 试题内容：商业剪染及造型</w:t>
      </w:r>
    </w:p>
    <w:p w14:paraId="11C3E676">
      <w:pPr>
        <w:spacing w:line="560" w:lineRule="exact"/>
        <w:ind w:firstLine="632" w:firstLineChars="200"/>
        <w:rPr>
          <w:rFonts w:ascii="仿宋_GB2312" w:hAnsi="仿宋_GB2312" w:cs="仿宋_GB2312"/>
          <w:szCs w:val="20"/>
        </w:rPr>
      </w:pPr>
      <w:r>
        <w:rPr>
          <w:rFonts w:hint="eastAsia" w:ascii="仿宋_GB2312" w:hAnsi="仿宋_GB2312" w:cs="仿宋_GB2312"/>
          <w:szCs w:val="20"/>
        </w:rPr>
        <w:t>（1）说明：竞赛试题内容由裁判长于赛前15分钟公布，选手必须展示一款商业发型，最终呈现的作品要与试题相符。</w:t>
      </w:r>
    </w:p>
    <w:p w14:paraId="2A5FE8E6">
      <w:pPr>
        <w:spacing w:line="560" w:lineRule="exact"/>
        <w:ind w:firstLine="632" w:firstLineChars="200"/>
        <w:rPr>
          <w:rFonts w:ascii="仿宋_GB2312" w:hAnsi="仿宋_GB2312" w:cs="仿宋_GB2312"/>
          <w:szCs w:val="20"/>
        </w:rPr>
      </w:pPr>
      <w:r>
        <w:rPr>
          <w:rFonts w:hint="eastAsia" w:ascii="仿宋_GB2312" w:hAnsi="仿宋_GB2312" w:cs="仿宋_GB2312"/>
          <w:szCs w:val="20"/>
        </w:rPr>
        <w:t>（2）修剪：</w:t>
      </w:r>
    </w:p>
    <w:p w14:paraId="780D9CAF">
      <w:pPr>
        <w:spacing w:line="560" w:lineRule="exact"/>
        <w:ind w:firstLine="632" w:firstLineChars="200"/>
        <w:rPr>
          <w:rFonts w:ascii="仿宋_GB2312" w:hAnsi="仿宋_GB2312" w:cs="仿宋_GB2312"/>
          <w:szCs w:val="20"/>
        </w:rPr>
      </w:pPr>
      <w:r>
        <w:rPr>
          <w:rFonts w:hint="eastAsia" w:ascii="仿宋_GB2312" w:hAnsi="仿宋_GB2312" w:cs="仿宋_GB2312"/>
          <w:szCs w:val="20"/>
        </w:rPr>
        <w:t xml:space="preserve">①所有的剪发工具都可以使用。（以现场工具图标为准） </w:t>
      </w:r>
    </w:p>
    <w:p w14:paraId="79DFE74B">
      <w:pPr>
        <w:spacing w:line="560" w:lineRule="exact"/>
        <w:ind w:firstLine="632" w:firstLineChars="200"/>
        <w:rPr>
          <w:rFonts w:ascii="仿宋_GB2312" w:hAnsi="仿宋_GB2312" w:cs="仿宋_GB2312"/>
          <w:szCs w:val="20"/>
        </w:rPr>
      </w:pPr>
      <w:r>
        <w:rPr>
          <w:rFonts w:hint="eastAsia" w:ascii="仿宋_GB2312" w:hAnsi="仿宋_GB2312" w:cs="仿宋_GB2312"/>
          <w:szCs w:val="20"/>
        </w:rPr>
        <w:t>②头发长度复制试题图片。</w:t>
      </w:r>
    </w:p>
    <w:p w14:paraId="525B6E9D">
      <w:pPr>
        <w:spacing w:line="560" w:lineRule="exact"/>
        <w:ind w:firstLine="632" w:firstLineChars="200"/>
        <w:rPr>
          <w:rFonts w:ascii="仿宋_GB2312" w:hAnsi="仿宋_GB2312" w:cs="仿宋_GB2312"/>
          <w:szCs w:val="20"/>
        </w:rPr>
      </w:pPr>
      <w:r>
        <w:rPr>
          <w:rFonts w:hint="eastAsia" w:ascii="仿宋_GB2312" w:hAnsi="仿宋_GB2312" w:cs="仿宋_GB2312"/>
          <w:szCs w:val="20"/>
        </w:rPr>
        <w:t>③必须根据试题，完成一款商业剪发。</w:t>
      </w:r>
    </w:p>
    <w:p w14:paraId="3FC82B53">
      <w:pPr>
        <w:spacing w:line="560" w:lineRule="exact"/>
        <w:ind w:firstLine="632" w:firstLineChars="200"/>
        <w:rPr>
          <w:rFonts w:ascii="仿宋_GB2312" w:hAnsi="仿宋_GB2312" w:cs="仿宋_GB2312"/>
          <w:szCs w:val="20"/>
        </w:rPr>
      </w:pPr>
      <w:r>
        <w:rPr>
          <w:rFonts w:hint="eastAsia" w:ascii="仿宋_GB2312" w:hAnsi="仿宋_GB2312" w:cs="仿宋_GB2312"/>
          <w:szCs w:val="20"/>
        </w:rPr>
        <w:t>（3）色彩：</w:t>
      </w:r>
    </w:p>
    <w:p w14:paraId="7AC8AF14">
      <w:pPr>
        <w:spacing w:line="560" w:lineRule="exact"/>
        <w:ind w:firstLine="632" w:firstLineChars="200"/>
        <w:rPr>
          <w:rFonts w:ascii="仿宋_GB2312" w:hAnsi="仿宋_GB2312" w:cs="仿宋_GB2312"/>
          <w:szCs w:val="20"/>
        </w:rPr>
      </w:pPr>
      <w:r>
        <w:rPr>
          <w:rFonts w:hint="eastAsia" w:ascii="仿宋_GB2312" w:hAnsi="仿宋_GB2312" w:cs="仿宋_GB2312"/>
          <w:szCs w:val="20"/>
        </w:rPr>
        <w:t>①在比赛过程中，选手不能使用</w:t>
      </w:r>
      <w:r>
        <w:rPr>
          <w:rFonts w:hint="eastAsia" w:ascii="仿宋_GB2312" w:hAnsi="仿宋_GB2312" w:cs="仿宋_GB2312"/>
          <w:szCs w:val="20"/>
          <w:lang w:val="en-US" w:eastAsia="zh-CN"/>
        </w:rPr>
        <w:t>彩色</w:t>
      </w:r>
      <w:r>
        <w:rPr>
          <w:rFonts w:hint="eastAsia" w:ascii="仿宋_GB2312" w:hAnsi="仿宋_GB2312" w:cs="仿宋_GB2312"/>
          <w:szCs w:val="20"/>
        </w:rPr>
        <w:t>喷雾、亮粉彩色喷雾、彩色啫喱、彩色摩丝、彩色马克笔、蜡笔等临时性色彩用品。</w:t>
      </w:r>
    </w:p>
    <w:p w14:paraId="722F2E3A">
      <w:pPr>
        <w:spacing w:line="560" w:lineRule="exact"/>
        <w:ind w:firstLine="632" w:firstLineChars="200"/>
        <w:rPr>
          <w:rFonts w:ascii="仿宋_GB2312" w:hAnsi="仿宋_GB2312" w:cs="仿宋_GB2312"/>
          <w:szCs w:val="20"/>
        </w:rPr>
      </w:pPr>
      <w:r>
        <w:rPr>
          <w:rFonts w:hint="eastAsia" w:ascii="仿宋_GB2312" w:hAnsi="仿宋_GB2312" w:cs="仿宋_GB2312"/>
          <w:szCs w:val="20"/>
        </w:rPr>
        <w:t>②所有头发必须全部被</w:t>
      </w:r>
      <w:r>
        <w:rPr>
          <w:rFonts w:hint="eastAsia" w:ascii="仿宋_GB2312" w:hAnsi="仿宋_GB2312" w:cs="仿宋_GB2312"/>
          <w:szCs w:val="20"/>
          <w:lang w:val="en-US" w:eastAsia="zh-CN"/>
        </w:rPr>
        <w:t>漂色后再</w:t>
      </w:r>
      <w:r>
        <w:rPr>
          <w:rFonts w:hint="eastAsia" w:ascii="仿宋_GB2312" w:hAnsi="仿宋_GB2312" w:cs="仿宋_GB2312"/>
          <w:szCs w:val="20"/>
        </w:rPr>
        <w:t>染色。</w:t>
      </w:r>
    </w:p>
    <w:p w14:paraId="705806F0">
      <w:pPr>
        <w:spacing w:line="560" w:lineRule="exact"/>
        <w:ind w:firstLine="632" w:firstLineChars="200"/>
        <w:rPr>
          <w:rFonts w:ascii="仿宋_GB2312" w:hAnsi="仿宋_GB2312" w:cs="仿宋_GB2312"/>
          <w:szCs w:val="20"/>
        </w:rPr>
      </w:pPr>
      <w:r>
        <w:rPr>
          <w:rFonts w:hint="eastAsia" w:ascii="仿宋_GB2312" w:hAnsi="仿宋_GB2312" w:cs="仿宋_GB2312"/>
          <w:szCs w:val="20"/>
        </w:rPr>
        <w:t>③染色根据试题进行。</w:t>
      </w:r>
    </w:p>
    <w:p w14:paraId="15AC84AC">
      <w:pPr>
        <w:spacing w:line="560" w:lineRule="exact"/>
        <w:ind w:firstLine="632" w:firstLineChars="200"/>
        <w:rPr>
          <w:rFonts w:ascii="仿宋_GB2312" w:hAnsi="仿宋_GB2312" w:cs="仿宋_GB2312"/>
          <w:szCs w:val="20"/>
        </w:rPr>
      </w:pPr>
      <w:r>
        <w:rPr>
          <w:rFonts w:hint="eastAsia" w:ascii="仿宋_GB2312" w:hAnsi="仿宋_GB2312" w:cs="仿宋_GB2312"/>
          <w:szCs w:val="20"/>
        </w:rPr>
        <w:t>（4）造型：</w:t>
      </w:r>
    </w:p>
    <w:p w14:paraId="606A0004">
      <w:pPr>
        <w:spacing w:line="560" w:lineRule="exact"/>
        <w:ind w:firstLine="632" w:firstLineChars="200"/>
        <w:rPr>
          <w:rFonts w:ascii="仿宋_GB2312" w:hAnsi="仿宋_GB2312" w:cs="仿宋_GB2312"/>
          <w:szCs w:val="20"/>
        </w:rPr>
      </w:pPr>
      <w:r>
        <w:rPr>
          <w:rFonts w:hint="eastAsia" w:ascii="仿宋_GB2312" w:hAnsi="仿宋_GB2312" w:cs="仿宋_GB2312"/>
          <w:szCs w:val="20"/>
        </w:rPr>
        <w:t>①选手在湿发上进行吹风造型。</w:t>
      </w:r>
    </w:p>
    <w:p w14:paraId="229F4DF1">
      <w:pPr>
        <w:spacing w:line="560" w:lineRule="exact"/>
        <w:ind w:firstLine="632" w:firstLineChars="200"/>
        <w:rPr>
          <w:rFonts w:ascii="仿宋_GB2312" w:hAnsi="仿宋_GB2312" w:cs="仿宋_GB2312"/>
          <w:szCs w:val="20"/>
        </w:rPr>
      </w:pPr>
      <w:r>
        <w:rPr>
          <w:rFonts w:hint="eastAsia" w:ascii="仿宋_GB2312" w:hAnsi="仿宋_GB2312" w:cs="仿宋_GB2312"/>
          <w:szCs w:val="20"/>
        </w:rPr>
        <w:t>②所有造型产品被允许使用。</w:t>
      </w:r>
    </w:p>
    <w:p w14:paraId="34272676">
      <w:pPr>
        <w:spacing w:line="560" w:lineRule="exact"/>
        <w:ind w:firstLine="632" w:firstLineChars="200"/>
        <w:rPr>
          <w:rFonts w:ascii="仿宋_GB2312" w:hAnsi="仿宋_GB2312" w:cs="仿宋_GB2312"/>
          <w:szCs w:val="20"/>
        </w:rPr>
      </w:pPr>
      <w:r>
        <w:rPr>
          <w:rFonts w:hint="eastAsia" w:ascii="仿宋_GB2312" w:hAnsi="仿宋_GB2312" w:cs="仿宋_GB2312"/>
          <w:szCs w:val="20"/>
        </w:rPr>
        <w:t>③电热工具如电卷棒、电夹板等不能使用。(使用工具以现场图标为准)</w:t>
      </w:r>
    </w:p>
    <w:p w14:paraId="78770B92">
      <w:pPr>
        <w:spacing w:line="560" w:lineRule="exact"/>
        <w:ind w:firstLine="632" w:firstLineChars="200"/>
        <w:rPr>
          <w:rFonts w:ascii="仿宋_GB2312" w:hAnsi="仿宋_GB2312" w:cs="仿宋_GB2312"/>
          <w:szCs w:val="20"/>
        </w:rPr>
      </w:pPr>
      <w:r>
        <w:rPr>
          <w:rFonts w:hint="eastAsia" w:ascii="仿宋_GB2312" w:hAnsi="仿宋_GB2312" w:cs="仿宋_GB2312"/>
          <w:szCs w:val="20"/>
        </w:rPr>
        <w:t>④不允许使用发针，发夹，发卡或饰品。</w:t>
      </w:r>
    </w:p>
    <w:p w14:paraId="65078980">
      <w:pPr>
        <w:spacing w:line="560" w:lineRule="exact"/>
        <w:ind w:firstLine="632" w:firstLineChars="200"/>
        <w:rPr>
          <w:rFonts w:ascii="仿宋_GB2312" w:hAnsi="仿宋_GB2312" w:cs="仿宋_GB2312"/>
          <w:szCs w:val="20"/>
          <w:highlight w:val="yellow"/>
        </w:rPr>
      </w:pPr>
      <w:r>
        <w:rPr>
          <w:rFonts w:hint="eastAsia" w:ascii="仿宋_GB2312" w:hAnsi="仿宋_GB2312" w:cs="仿宋_GB2312"/>
          <w:szCs w:val="20"/>
        </w:rPr>
        <w:t>⑤最后造型</w:t>
      </w:r>
      <w:r>
        <w:rPr>
          <w:rFonts w:hint="eastAsia" w:ascii="仿宋_GB2312" w:hAnsi="仿宋_GB2312" w:cs="仿宋_GB2312"/>
          <w:szCs w:val="20"/>
          <w:highlight w:val="none"/>
        </w:rPr>
        <w:t>为一款为商业剪发</w:t>
      </w:r>
      <w:r>
        <w:rPr>
          <w:rFonts w:hint="eastAsia" w:ascii="仿宋_GB2312" w:hAnsi="仿宋_GB2312" w:cs="仿宋_GB2312"/>
          <w:szCs w:val="20"/>
          <w:highlight w:val="none"/>
          <w:lang w:val="en-US" w:eastAsia="zh-CN"/>
        </w:rPr>
        <w:t>+染发</w:t>
      </w:r>
      <w:r>
        <w:rPr>
          <w:rFonts w:hint="eastAsia" w:ascii="仿宋_GB2312" w:hAnsi="仿宋_GB2312" w:cs="仿宋_GB2312"/>
          <w:szCs w:val="20"/>
          <w:highlight w:val="none"/>
        </w:rPr>
        <w:t>造型。</w:t>
      </w:r>
    </w:p>
    <w:p w14:paraId="317082B0">
      <w:pPr>
        <w:spacing w:line="560" w:lineRule="exact"/>
        <w:ind w:firstLine="632" w:firstLineChars="200"/>
        <w:rPr>
          <w:rFonts w:ascii="仿宋_GB2312" w:hAnsi="仿宋_GB2312" w:cs="仿宋_GB2312"/>
          <w:szCs w:val="20"/>
        </w:rPr>
      </w:pPr>
      <w:r>
        <w:rPr>
          <w:rFonts w:hint="eastAsia" w:ascii="仿宋_GB2312" w:hAnsi="仿宋_GB2312" w:cs="仿宋_GB2312"/>
          <w:szCs w:val="20"/>
        </w:rPr>
        <w:t>（5）注释：以现场试题为准。</w:t>
      </w:r>
    </w:p>
    <w:tbl>
      <w:tblPr>
        <w:tblStyle w:val="7"/>
        <w:tblW w:w="0" w:type="auto"/>
        <w:tblInd w:w="14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98"/>
        <w:gridCol w:w="1387"/>
      </w:tblGrid>
      <w:tr w14:paraId="73D3C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vAlign w:val="center"/>
          </w:tcPr>
          <w:p w14:paraId="34EA7FC4">
            <w:pPr>
              <w:pStyle w:val="6"/>
              <w:spacing w:line="440" w:lineRule="exact"/>
              <w:ind w:firstLine="0" w:firstLineChars="0"/>
              <w:jc w:val="center"/>
              <w:rPr>
                <w:rFonts w:ascii="仿宋_GB2312" w:hAnsi="仿宋_GB2312" w:cs="仿宋_GB2312"/>
                <w:b/>
                <w:bCs/>
                <w:szCs w:val="20"/>
              </w:rPr>
            </w:pPr>
            <w:r>
              <w:rPr>
                <w:rFonts w:hint="eastAsia" w:ascii="仿宋_GB2312" w:hAnsi="仿宋_GB2312" w:cs="仿宋_GB2312"/>
                <w:b/>
                <w:bCs/>
                <w:szCs w:val="20"/>
                <w:highlight w:val="none"/>
                <w:lang w:val="en-US" w:eastAsia="zh-CN"/>
              </w:rPr>
              <w:t>现场操作</w:t>
            </w:r>
            <w:r>
              <w:rPr>
                <w:rFonts w:hint="eastAsia" w:ascii="仿宋_GB2312" w:hAnsi="仿宋_GB2312" w:cs="仿宋_GB2312"/>
                <w:b/>
                <w:bCs/>
                <w:szCs w:val="20"/>
                <w:highlight w:val="none"/>
              </w:rPr>
              <w:t>分数 (是/否)</w:t>
            </w:r>
          </w:p>
        </w:tc>
        <w:tc>
          <w:tcPr>
            <w:tcW w:w="1387" w:type="dxa"/>
            <w:vAlign w:val="center"/>
          </w:tcPr>
          <w:p w14:paraId="7FEC8479">
            <w:pPr>
              <w:pStyle w:val="6"/>
              <w:spacing w:line="440" w:lineRule="exact"/>
              <w:ind w:firstLine="0" w:firstLineChars="0"/>
              <w:jc w:val="center"/>
              <w:rPr>
                <w:rFonts w:ascii="仿宋_GB2312" w:hAnsi="仿宋_GB2312" w:cs="仿宋_GB2312"/>
                <w:b/>
                <w:bCs/>
                <w:szCs w:val="20"/>
              </w:rPr>
            </w:pPr>
            <w:r>
              <w:rPr>
                <w:rFonts w:hint="eastAsia" w:ascii="仿宋_GB2312" w:hAnsi="仿宋_GB2312" w:cs="仿宋_GB2312"/>
                <w:b/>
                <w:bCs/>
                <w:szCs w:val="20"/>
              </w:rPr>
              <w:t>分值</w:t>
            </w:r>
          </w:p>
        </w:tc>
      </w:tr>
      <w:tr w14:paraId="663E4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2140649A">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 xml:space="preserve">TD 或比赛规则违规 </w:t>
            </w:r>
          </w:p>
          <w:p w14:paraId="255AF5CA">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一项次违规减去 0.5 分</w:t>
            </w:r>
          </w:p>
          <w:p w14:paraId="32675D23">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二项次违规减去 0.5 分</w:t>
            </w:r>
          </w:p>
          <w:p w14:paraId="6B52D1B4">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三项次违规减去 0.5 分</w:t>
            </w:r>
          </w:p>
          <w:p w14:paraId="587DE897">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四项次违规减去 0.5 分</w:t>
            </w:r>
          </w:p>
          <w:p w14:paraId="72C8AAF3">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以此类推，可在反复违规项上继续扣分，扣完为止。</w:t>
            </w:r>
          </w:p>
        </w:tc>
        <w:tc>
          <w:tcPr>
            <w:tcW w:w="1387" w:type="dxa"/>
            <w:vAlign w:val="center"/>
          </w:tcPr>
          <w:p w14:paraId="120B68D0">
            <w:pPr>
              <w:pStyle w:val="6"/>
              <w:spacing w:line="400" w:lineRule="exact"/>
              <w:ind w:firstLine="0" w:firstLineChars="0"/>
              <w:jc w:val="center"/>
              <w:rPr>
                <w:rFonts w:ascii="仿宋_GB2312" w:hAnsi="仿宋_GB2312" w:cs="仿宋_GB2312"/>
                <w:szCs w:val="32"/>
              </w:rPr>
            </w:pPr>
            <w:r>
              <w:rPr>
                <w:rFonts w:ascii="仿宋_GB2312" w:hAnsi="仿宋_GB2312" w:cs="仿宋_GB2312"/>
                <w:szCs w:val="32"/>
              </w:rPr>
              <w:t>8</w:t>
            </w:r>
          </w:p>
        </w:tc>
      </w:tr>
      <w:tr w14:paraId="7CA73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342F0BDA">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污染皮肤</w:t>
            </w:r>
          </w:p>
          <w:p w14:paraId="7E4A4F47">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一处污染减去 0.5 分</w:t>
            </w:r>
          </w:p>
          <w:p w14:paraId="4F2BE7ED">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二处污染减去 1 分</w:t>
            </w:r>
          </w:p>
        </w:tc>
        <w:tc>
          <w:tcPr>
            <w:tcW w:w="1387" w:type="dxa"/>
            <w:vAlign w:val="center"/>
          </w:tcPr>
          <w:p w14:paraId="222E5E00">
            <w:pPr>
              <w:pStyle w:val="6"/>
              <w:spacing w:line="400" w:lineRule="exact"/>
              <w:ind w:firstLine="0" w:firstLineChars="0"/>
              <w:jc w:val="center"/>
              <w:rPr>
                <w:rFonts w:ascii="仿宋_GB2312" w:hAnsi="仿宋_GB2312" w:cs="仿宋_GB2312"/>
                <w:szCs w:val="32"/>
              </w:rPr>
            </w:pPr>
            <w:r>
              <w:rPr>
                <w:rFonts w:hint="eastAsia" w:ascii="仿宋_GB2312" w:hAnsi="仿宋_GB2312" w:cs="仿宋_GB2312"/>
                <w:szCs w:val="32"/>
              </w:rPr>
              <w:t>2</w:t>
            </w:r>
          </w:p>
        </w:tc>
      </w:tr>
      <w:tr w14:paraId="56E09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41590293">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 xml:space="preserve">根据所使用的技巧颜色是否达到效果 (或漏染) </w:t>
            </w:r>
          </w:p>
          <w:p w14:paraId="02EAA9DD">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一处漏染减去 0.5 分</w:t>
            </w:r>
          </w:p>
          <w:p w14:paraId="4C421A1B">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二处漏染减去 1 分</w:t>
            </w:r>
          </w:p>
        </w:tc>
        <w:tc>
          <w:tcPr>
            <w:tcW w:w="1387" w:type="dxa"/>
            <w:vAlign w:val="center"/>
          </w:tcPr>
          <w:p w14:paraId="29BD6151">
            <w:pPr>
              <w:pStyle w:val="6"/>
              <w:spacing w:line="400" w:lineRule="exact"/>
              <w:ind w:firstLine="0" w:firstLineChars="0"/>
              <w:jc w:val="center"/>
              <w:rPr>
                <w:rFonts w:ascii="仿宋_GB2312" w:hAnsi="仿宋_GB2312" w:cs="仿宋_GB2312"/>
                <w:szCs w:val="32"/>
              </w:rPr>
            </w:pPr>
            <w:r>
              <w:rPr>
                <w:rFonts w:ascii="仿宋_GB2312" w:hAnsi="仿宋_GB2312" w:cs="仿宋_GB2312"/>
                <w:szCs w:val="32"/>
              </w:rPr>
              <w:t>2</w:t>
            </w:r>
          </w:p>
        </w:tc>
      </w:tr>
      <w:tr w14:paraId="544A4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4FF0E06F">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修剪---符合试题要求</w:t>
            </w:r>
          </w:p>
        </w:tc>
        <w:tc>
          <w:tcPr>
            <w:tcW w:w="1387" w:type="dxa"/>
            <w:vAlign w:val="center"/>
          </w:tcPr>
          <w:p w14:paraId="69087C54">
            <w:pPr>
              <w:pStyle w:val="6"/>
              <w:tabs>
                <w:tab w:val="center" w:pos="192"/>
              </w:tabs>
              <w:spacing w:line="400" w:lineRule="exact"/>
              <w:ind w:firstLine="0" w:firstLineChars="0"/>
              <w:jc w:val="center"/>
              <w:rPr>
                <w:rFonts w:ascii="仿宋_GB2312" w:hAnsi="仿宋_GB2312" w:cs="仿宋_GB2312"/>
                <w:szCs w:val="32"/>
              </w:rPr>
            </w:pPr>
            <w:r>
              <w:rPr>
                <w:rFonts w:hint="eastAsia" w:ascii="仿宋_GB2312" w:hAnsi="仿宋_GB2312" w:cs="仿宋_GB2312"/>
                <w:szCs w:val="32"/>
              </w:rPr>
              <w:t>4</w:t>
            </w:r>
          </w:p>
        </w:tc>
      </w:tr>
      <w:tr w14:paraId="530DAF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57F2EAB9">
            <w:pPr>
              <w:pStyle w:val="6"/>
              <w:spacing w:line="400" w:lineRule="exact"/>
              <w:ind w:firstLine="0" w:firstLineChars="0"/>
              <w:rPr>
                <w:rFonts w:ascii="仿宋_GB2312" w:hAnsi="仿宋_GB2312" w:cs="仿宋_GB2312"/>
                <w:szCs w:val="32"/>
              </w:rPr>
            </w:pPr>
            <w:r>
              <w:rPr>
                <w:rFonts w:hint="eastAsia" w:ascii="仿宋_GB2312" w:hAnsi="仿宋_GB2312" w:cs="仿宋_GB2312"/>
                <w:szCs w:val="32"/>
              </w:rPr>
              <w:t>颜色---符合试题要求</w:t>
            </w:r>
          </w:p>
        </w:tc>
        <w:tc>
          <w:tcPr>
            <w:tcW w:w="1387" w:type="dxa"/>
            <w:vAlign w:val="center"/>
          </w:tcPr>
          <w:p w14:paraId="4EE062FC">
            <w:pPr>
              <w:spacing w:line="400" w:lineRule="exact"/>
              <w:jc w:val="center"/>
              <w:rPr>
                <w:rFonts w:ascii="仿宋_GB2312" w:hAnsi="仿宋_GB2312" w:cs="仿宋_GB2312"/>
                <w:szCs w:val="32"/>
              </w:rPr>
            </w:pPr>
            <w:r>
              <w:rPr>
                <w:rFonts w:hint="eastAsia" w:ascii="仿宋_GB2312" w:hAnsi="仿宋_GB2312" w:cs="仿宋_GB2312"/>
                <w:szCs w:val="32"/>
              </w:rPr>
              <w:t>2</w:t>
            </w:r>
          </w:p>
        </w:tc>
      </w:tr>
      <w:tr w14:paraId="35CF2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076AF8BE">
            <w:pPr>
              <w:pStyle w:val="6"/>
              <w:spacing w:line="440" w:lineRule="exact"/>
              <w:ind w:firstLine="0" w:firstLineChars="0"/>
              <w:rPr>
                <w:rFonts w:ascii="仿宋_GB2312" w:hAnsi="仿宋_GB2312" w:cs="仿宋_GB2312"/>
                <w:szCs w:val="32"/>
              </w:rPr>
            </w:pPr>
            <w:r>
              <w:rPr>
                <w:rFonts w:hint="eastAsia" w:ascii="仿宋_GB2312" w:hAnsi="仿宋_GB2312" w:cs="仿宋_GB2312"/>
                <w:szCs w:val="32"/>
              </w:rPr>
              <w:t>吹风造型---符合试题要求</w:t>
            </w:r>
          </w:p>
        </w:tc>
        <w:tc>
          <w:tcPr>
            <w:tcW w:w="1387" w:type="dxa"/>
            <w:vAlign w:val="center"/>
          </w:tcPr>
          <w:p w14:paraId="2734688E">
            <w:pPr>
              <w:pStyle w:val="6"/>
              <w:spacing w:line="400" w:lineRule="exact"/>
              <w:ind w:firstLine="0" w:firstLineChars="0"/>
              <w:jc w:val="center"/>
              <w:rPr>
                <w:rFonts w:ascii="仿宋_GB2312" w:hAnsi="仿宋_GB2312" w:cs="仿宋_GB2312"/>
                <w:szCs w:val="32"/>
              </w:rPr>
            </w:pPr>
            <w:r>
              <w:rPr>
                <w:rFonts w:hint="eastAsia" w:ascii="仿宋_GB2312" w:hAnsi="仿宋_GB2312" w:cs="仿宋_GB2312"/>
                <w:szCs w:val="32"/>
              </w:rPr>
              <w:t>2</w:t>
            </w:r>
          </w:p>
        </w:tc>
      </w:tr>
      <w:tr w14:paraId="0557D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vAlign w:val="center"/>
          </w:tcPr>
          <w:p w14:paraId="0C9764F4">
            <w:pPr>
              <w:pStyle w:val="6"/>
              <w:spacing w:line="400" w:lineRule="exact"/>
              <w:ind w:firstLine="0" w:firstLineChars="0"/>
              <w:jc w:val="center"/>
              <w:rPr>
                <w:rFonts w:ascii="仿宋_GB2312" w:hAnsi="仿宋_GB2312" w:cs="仿宋_GB2312"/>
                <w:b/>
                <w:bCs/>
                <w:szCs w:val="32"/>
              </w:rPr>
            </w:pPr>
            <w:r>
              <w:rPr>
                <w:rFonts w:hint="eastAsia" w:ascii="仿宋_GB2312" w:hAnsi="仿宋_GB2312" w:cs="仿宋_GB2312"/>
                <w:b/>
                <w:bCs/>
                <w:szCs w:val="32"/>
                <w:highlight w:val="none"/>
                <w:lang w:val="en-US" w:eastAsia="zh-CN"/>
              </w:rPr>
              <w:t>现场操作</w:t>
            </w:r>
            <w:r>
              <w:rPr>
                <w:rFonts w:hint="eastAsia" w:ascii="仿宋_GB2312" w:hAnsi="仿宋_GB2312" w:cs="仿宋_GB2312"/>
                <w:b/>
                <w:bCs/>
                <w:szCs w:val="32"/>
                <w:highlight w:val="none"/>
              </w:rPr>
              <w:t>分总计</w:t>
            </w:r>
          </w:p>
        </w:tc>
        <w:tc>
          <w:tcPr>
            <w:tcW w:w="1387" w:type="dxa"/>
            <w:vAlign w:val="center"/>
          </w:tcPr>
          <w:p w14:paraId="7DDE3343">
            <w:pPr>
              <w:spacing w:line="400" w:lineRule="exact"/>
              <w:jc w:val="center"/>
              <w:rPr>
                <w:rFonts w:ascii="仿宋_GB2312" w:hAnsi="仿宋_GB2312" w:cs="仿宋_GB2312"/>
                <w:b/>
                <w:bCs/>
                <w:szCs w:val="32"/>
                <w:highlight w:val="none"/>
              </w:rPr>
            </w:pPr>
            <w:r>
              <w:rPr>
                <w:rFonts w:hint="eastAsia" w:ascii="仿宋_GB2312" w:hAnsi="仿宋_GB2312" w:cs="仿宋_GB2312"/>
                <w:b/>
                <w:bCs/>
                <w:szCs w:val="32"/>
                <w:highlight w:val="none"/>
              </w:rPr>
              <w:t>20</w:t>
            </w:r>
          </w:p>
        </w:tc>
      </w:tr>
      <w:tr w14:paraId="7BC9AE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vAlign w:val="center"/>
          </w:tcPr>
          <w:p w14:paraId="51F7523A">
            <w:pPr>
              <w:pStyle w:val="6"/>
              <w:spacing w:line="400" w:lineRule="exact"/>
              <w:ind w:firstLine="0" w:firstLineChars="0"/>
              <w:jc w:val="center"/>
              <w:rPr>
                <w:rFonts w:ascii="仿宋_GB2312" w:hAnsi="仿宋_GB2312" w:cs="仿宋_GB2312"/>
                <w:b/>
                <w:bCs/>
                <w:szCs w:val="32"/>
              </w:rPr>
            </w:pPr>
            <w:r>
              <w:rPr>
                <w:rFonts w:hint="eastAsia" w:ascii="仿宋_GB2312" w:hAnsi="仿宋_GB2312" w:cs="仿宋_GB2312"/>
                <w:b/>
                <w:bCs/>
                <w:szCs w:val="32"/>
                <w:lang w:val="en-US" w:eastAsia="zh-CN"/>
              </w:rPr>
              <w:t>作品效果</w:t>
            </w:r>
            <w:r>
              <w:rPr>
                <w:rFonts w:hint="eastAsia" w:ascii="仿宋_GB2312" w:hAnsi="仿宋_GB2312" w:cs="仿宋_GB2312"/>
                <w:b/>
                <w:bCs/>
                <w:szCs w:val="32"/>
              </w:rPr>
              <w:t>分数</w:t>
            </w:r>
          </w:p>
        </w:tc>
        <w:tc>
          <w:tcPr>
            <w:tcW w:w="1387" w:type="dxa"/>
            <w:vAlign w:val="center"/>
          </w:tcPr>
          <w:p w14:paraId="6B4C69A4">
            <w:pPr>
              <w:pStyle w:val="6"/>
              <w:spacing w:line="400" w:lineRule="exact"/>
              <w:ind w:firstLine="0" w:firstLineChars="0"/>
              <w:jc w:val="center"/>
              <w:rPr>
                <w:rFonts w:ascii="仿宋_GB2312" w:hAnsi="仿宋_GB2312" w:cs="仿宋_GB2312"/>
                <w:b/>
                <w:bCs/>
                <w:szCs w:val="32"/>
              </w:rPr>
            </w:pPr>
          </w:p>
        </w:tc>
      </w:tr>
      <w:tr w14:paraId="560B9B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03CF87B8">
            <w:pPr>
              <w:spacing w:before="104" w:line="440" w:lineRule="exact"/>
              <w:rPr>
                <w:rFonts w:ascii="仿宋_GB2312" w:hAnsi="仿宋_GB2312" w:cs="仿宋_GB2312"/>
                <w:szCs w:val="32"/>
              </w:rPr>
            </w:pPr>
            <w:r>
              <w:rPr>
                <w:rFonts w:hint="eastAsia" w:ascii="仿宋_GB2312" w:hAnsi="仿宋_GB2312" w:cs="仿宋_GB2312"/>
                <w:szCs w:val="32"/>
              </w:rPr>
              <w:t>修剪的整体效果</w:t>
            </w:r>
          </w:p>
        </w:tc>
        <w:tc>
          <w:tcPr>
            <w:tcW w:w="1387" w:type="dxa"/>
            <w:vAlign w:val="center"/>
          </w:tcPr>
          <w:p w14:paraId="0C03A376">
            <w:pPr>
              <w:pStyle w:val="6"/>
              <w:spacing w:line="400" w:lineRule="exact"/>
              <w:ind w:firstLine="0" w:firstLineChars="0"/>
              <w:jc w:val="center"/>
              <w:rPr>
                <w:rFonts w:ascii="仿宋_GB2312" w:hAnsi="仿宋_GB2312" w:cs="仿宋_GB2312"/>
                <w:szCs w:val="32"/>
              </w:rPr>
            </w:pPr>
            <w:r>
              <w:rPr>
                <w:rFonts w:hint="eastAsia" w:ascii="仿宋_GB2312" w:hAnsi="仿宋_GB2312" w:cs="仿宋_GB2312"/>
                <w:szCs w:val="32"/>
              </w:rPr>
              <w:t>20</w:t>
            </w:r>
          </w:p>
        </w:tc>
      </w:tr>
      <w:tr w14:paraId="13E5A4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6BCC75B7">
            <w:pPr>
              <w:spacing w:before="105" w:line="400" w:lineRule="exact"/>
              <w:ind w:right="244"/>
              <w:rPr>
                <w:rFonts w:ascii="仿宋_GB2312" w:hAnsi="仿宋_GB2312" w:cs="仿宋_GB2312"/>
                <w:szCs w:val="32"/>
              </w:rPr>
            </w:pPr>
            <w:r>
              <w:rPr>
                <w:rFonts w:hint="eastAsia" w:ascii="仿宋_GB2312" w:hAnsi="仿宋_GB2312" w:cs="仿宋_GB2312"/>
                <w:szCs w:val="32"/>
              </w:rPr>
              <w:t>色彩的整体效果——如果选手使用了规则中不允许使用的任何色彩产品，此项分数为 0</w:t>
            </w:r>
          </w:p>
        </w:tc>
        <w:tc>
          <w:tcPr>
            <w:tcW w:w="1387" w:type="dxa"/>
            <w:vAlign w:val="center"/>
          </w:tcPr>
          <w:p w14:paraId="542BE2E2">
            <w:pPr>
              <w:pStyle w:val="6"/>
              <w:spacing w:line="400" w:lineRule="exact"/>
              <w:ind w:firstLine="0" w:firstLineChars="0"/>
              <w:jc w:val="center"/>
              <w:rPr>
                <w:rFonts w:ascii="仿宋_GB2312" w:hAnsi="仿宋_GB2312" w:cs="仿宋_GB2312"/>
                <w:szCs w:val="32"/>
              </w:rPr>
            </w:pPr>
            <w:r>
              <w:rPr>
                <w:rFonts w:hint="eastAsia" w:ascii="仿宋_GB2312" w:hAnsi="仿宋_GB2312" w:cs="仿宋_GB2312"/>
                <w:szCs w:val="32"/>
              </w:rPr>
              <w:t>15</w:t>
            </w:r>
          </w:p>
        </w:tc>
      </w:tr>
      <w:tr w14:paraId="64A7DA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0AF12FD4">
            <w:pPr>
              <w:spacing w:before="104" w:line="440" w:lineRule="exact"/>
              <w:rPr>
                <w:rFonts w:ascii="仿宋_GB2312" w:hAnsi="仿宋_GB2312" w:cs="仿宋_GB2312"/>
                <w:szCs w:val="32"/>
              </w:rPr>
            </w:pPr>
            <w:r>
              <w:rPr>
                <w:rFonts w:hint="eastAsia" w:ascii="仿宋_GB2312" w:hAnsi="仿宋_GB2312" w:cs="仿宋_GB2312"/>
                <w:szCs w:val="32"/>
              </w:rPr>
              <w:t>吹风造型的整体效果</w:t>
            </w:r>
          </w:p>
        </w:tc>
        <w:tc>
          <w:tcPr>
            <w:tcW w:w="1387" w:type="dxa"/>
            <w:vAlign w:val="center"/>
          </w:tcPr>
          <w:p w14:paraId="14280060">
            <w:pPr>
              <w:pStyle w:val="6"/>
              <w:spacing w:line="400" w:lineRule="exact"/>
              <w:ind w:firstLine="0" w:firstLineChars="0"/>
              <w:jc w:val="center"/>
              <w:rPr>
                <w:rFonts w:ascii="仿宋_GB2312" w:hAnsi="仿宋_GB2312" w:cs="仿宋_GB2312"/>
                <w:szCs w:val="32"/>
              </w:rPr>
            </w:pPr>
            <w:r>
              <w:rPr>
                <w:rFonts w:hint="eastAsia" w:ascii="仿宋_GB2312" w:hAnsi="仿宋_GB2312" w:cs="仿宋_GB2312"/>
                <w:szCs w:val="32"/>
              </w:rPr>
              <w:t>15</w:t>
            </w:r>
          </w:p>
        </w:tc>
      </w:tr>
      <w:tr w14:paraId="66629A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76B4F122">
            <w:pPr>
              <w:spacing w:before="106" w:line="440" w:lineRule="exact"/>
              <w:rPr>
                <w:rFonts w:ascii="仿宋_GB2312" w:hAnsi="仿宋_GB2312" w:cs="仿宋_GB2312"/>
                <w:szCs w:val="32"/>
              </w:rPr>
            </w:pPr>
            <w:r>
              <w:rPr>
                <w:rFonts w:hint="eastAsia" w:ascii="仿宋_GB2312" w:hAnsi="仿宋_GB2312" w:cs="仿宋_GB2312"/>
                <w:szCs w:val="32"/>
              </w:rPr>
              <w:t>前后区的整体效果</w:t>
            </w:r>
          </w:p>
        </w:tc>
        <w:tc>
          <w:tcPr>
            <w:tcW w:w="1387" w:type="dxa"/>
            <w:vAlign w:val="center"/>
          </w:tcPr>
          <w:p w14:paraId="33237704">
            <w:pPr>
              <w:pStyle w:val="6"/>
              <w:spacing w:line="400" w:lineRule="exact"/>
              <w:ind w:firstLine="0" w:firstLineChars="0"/>
              <w:jc w:val="center"/>
              <w:rPr>
                <w:rFonts w:ascii="仿宋_GB2312" w:hAnsi="仿宋_GB2312" w:cs="仿宋_GB2312"/>
                <w:szCs w:val="32"/>
              </w:rPr>
            </w:pPr>
            <w:r>
              <w:rPr>
                <w:rFonts w:hint="eastAsia" w:ascii="仿宋_GB2312" w:hAnsi="仿宋_GB2312" w:cs="仿宋_GB2312"/>
                <w:szCs w:val="32"/>
              </w:rPr>
              <w:t>10</w:t>
            </w:r>
          </w:p>
        </w:tc>
      </w:tr>
      <w:tr w14:paraId="563D25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7E27BA0B">
            <w:pPr>
              <w:spacing w:before="105" w:line="440" w:lineRule="exact"/>
              <w:rPr>
                <w:rFonts w:ascii="仿宋_GB2312" w:hAnsi="仿宋_GB2312" w:cs="仿宋_GB2312"/>
                <w:szCs w:val="32"/>
              </w:rPr>
            </w:pPr>
            <w:r>
              <w:rPr>
                <w:rFonts w:hint="eastAsia" w:ascii="仿宋_GB2312" w:hAnsi="仿宋_GB2312" w:cs="仿宋_GB2312"/>
                <w:szCs w:val="32"/>
              </w:rPr>
              <w:t>两侧的整体效果</w:t>
            </w:r>
          </w:p>
        </w:tc>
        <w:tc>
          <w:tcPr>
            <w:tcW w:w="1387" w:type="dxa"/>
            <w:vAlign w:val="center"/>
          </w:tcPr>
          <w:p w14:paraId="4A600DA9">
            <w:pPr>
              <w:pStyle w:val="6"/>
              <w:spacing w:line="400" w:lineRule="exact"/>
              <w:ind w:firstLine="0" w:firstLineChars="0"/>
              <w:jc w:val="center"/>
              <w:rPr>
                <w:rFonts w:ascii="仿宋_GB2312" w:hAnsi="仿宋_GB2312" w:cs="仿宋_GB2312"/>
                <w:szCs w:val="32"/>
              </w:rPr>
            </w:pPr>
            <w:r>
              <w:rPr>
                <w:rFonts w:hint="eastAsia" w:ascii="仿宋_GB2312" w:hAnsi="仿宋_GB2312" w:cs="仿宋_GB2312"/>
                <w:szCs w:val="32"/>
              </w:rPr>
              <w:t>10</w:t>
            </w:r>
          </w:p>
        </w:tc>
      </w:tr>
      <w:tr w14:paraId="1F70A4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1DA92BBE">
            <w:pPr>
              <w:spacing w:before="107" w:line="440" w:lineRule="exact"/>
              <w:rPr>
                <w:rFonts w:ascii="仿宋_GB2312" w:hAnsi="仿宋_GB2312" w:cs="仿宋_GB2312"/>
                <w:szCs w:val="32"/>
              </w:rPr>
            </w:pPr>
            <w:r>
              <w:rPr>
                <w:rFonts w:hint="eastAsia" w:ascii="仿宋_GB2312" w:hAnsi="仿宋_GB2312" w:cs="仿宋_GB2312"/>
                <w:szCs w:val="32"/>
              </w:rPr>
              <w:t>设计连贯性的整体印象</w:t>
            </w:r>
          </w:p>
        </w:tc>
        <w:tc>
          <w:tcPr>
            <w:tcW w:w="1387" w:type="dxa"/>
            <w:vAlign w:val="center"/>
          </w:tcPr>
          <w:p w14:paraId="4F6D91C6">
            <w:pPr>
              <w:pStyle w:val="6"/>
              <w:spacing w:line="400" w:lineRule="exact"/>
              <w:ind w:firstLine="0" w:firstLineChars="0"/>
              <w:jc w:val="center"/>
              <w:rPr>
                <w:rFonts w:ascii="仿宋_GB2312" w:hAnsi="仿宋_GB2312" w:cs="仿宋_GB2312"/>
                <w:szCs w:val="32"/>
              </w:rPr>
            </w:pPr>
            <w:r>
              <w:rPr>
                <w:rFonts w:hint="eastAsia" w:ascii="仿宋_GB2312" w:hAnsi="仿宋_GB2312" w:cs="仿宋_GB2312"/>
                <w:szCs w:val="32"/>
              </w:rPr>
              <w:t>10</w:t>
            </w:r>
          </w:p>
        </w:tc>
      </w:tr>
      <w:tr w14:paraId="7CC3A1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2F278414">
            <w:pPr>
              <w:spacing w:before="108" w:line="440" w:lineRule="exact"/>
              <w:jc w:val="center"/>
              <w:outlineLvl w:val="0"/>
              <w:rPr>
                <w:rFonts w:ascii="仿宋_GB2312" w:hAnsi="仿宋_GB2312" w:cs="仿宋_GB2312"/>
                <w:b/>
                <w:bCs/>
                <w:szCs w:val="32"/>
              </w:rPr>
            </w:pPr>
            <w:r>
              <w:rPr>
                <w:rFonts w:hint="eastAsia" w:ascii="仿宋_GB2312" w:hAnsi="仿宋_GB2312" w:cs="仿宋_GB2312"/>
                <w:b/>
                <w:bCs/>
                <w:szCs w:val="32"/>
                <w:lang w:val="en-US" w:eastAsia="zh-CN"/>
              </w:rPr>
              <w:t>作品效果</w:t>
            </w:r>
            <w:r>
              <w:rPr>
                <w:rFonts w:hint="eastAsia" w:ascii="仿宋_GB2312" w:hAnsi="仿宋_GB2312" w:cs="仿宋_GB2312"/>
                <w:b/>
                <w:bCs/>
                <w:szCs w:val="32"/>
              </w:rPr>
              <w:t>总计</w:t>
            </w:r>
          </w:p>
        </w:tc>
        <w:tc>
          <w:tcPr>
            <w:tcW w:w="1387" w:type="dxa"/>
            <w:vAlign w:val="center"/>
          </w:tcPr>
          <w:p w14:paraId="0807DC48">
            <w:pPr>
              <w:pStyle w:val="6"/>
              <w:spacing w:line="400" w:lineRule="exact"/>
              <w:ind w:firstLine="0" w:firstLineChars="0"/>
              <w:jc w:val="center"/>
              <w:rPr>
                <w:rFonts w:ascii="仿宋_GB2312" w:hAnsi="仿宋_GB2312" w:cs="仿宋_GB2312"/>
                <w:b/>
                <w:bCs/>
                <w:szCs w:val="32"/>
                <w:highlight w:val="none"/>
              </w:rPr>
            </w:pPr>
            <w:r>
              <w:rPr>
                <w:rFonts w:hint="eastAsia" w:ascii="仿宋_GB2312" w:hAnsi="仿宋_GB2312" w:cs="仿宋_GB2312"/>
                <w:b/>
                <w:bCs/>
                <w:szCs w:val="32"/>
                <w:highlight w:val="none"/>
              </w:rPr>
              <w:t>80</w:t>
            </w:r>
          </w:p>
        </w:tc>
      </w:tr>
      <w:tr w14:paraId="5F553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8" w:type="dxa"/>
          </w:tcPr>
          <w:p w14:paraId="3A910383">
            <w:pPr>
              <w:spacing w:before="106" w:line="440" w:lineRule="exact"/>
              <w:jc w:val="center"/>
              <w:outlineLvl w:val="0"/>
              <w:rPr>
                <w:rFonts w:ascii="仿宋_GB2312" w:hAnsi="仿宋_GB2312" w:cs="仿宋_GB2312"/>
                <w:b/>
                <w:bCs/>
                <w:szCs w:val="32"/>
              </w:rPr>
            </w:pPr>
            <w:r>
              <w:rPr>
                <w:rFonts w:hint="eastAsia" w:ascii="仿宋_GB2312" w:hAnsi="仿宋_GB2312" w:cs="仿宋_GB2312"/>
                <w:b/>
                <w:bCs/>
                <w:szCs w:val="32"/>
              </w:rPr>
              <w:t>总分总计</w:t>
            </w:r>
          </w:p>
        </w:tc>
        <w:tc>
          <w:tcPr>
            <w:tcW w:w="1387" w:type="dxa"/>
            <w:vAlign w:val="center"/>
          </w:tcPr>
          <w:p w14:paraId="0362C924">
            <w:pPr>
              <w:pStyle w:val="6"/>
              <w:spacing w:line="400" w:lineRule="exact"/>
              <w:ind w:firstLine="0" w:firstLineChars="0"/>
              <w:jc w:val="center"/>
              <w:rPr>
                <w:rFonts w:ascii="仿宋_GB2312" w:hAnsi="仿宋_GB2312" w:cs="仿宋_GB2312"/>
                <w:b/>
                <w:bCs/>
                <w:szCs w:val="32"/>
              </w:rPr>
            </w:pPr>
            <w:r>
              <w:rPr>
                <w:rFonts w:hint="eastAsia" w:ascii="仿宋_GB2312" w:hAnsi="仿宋_GB2312" w:cs="仿宋_GB2312"/>
                <w:b/>
                <w:bCs/>
                <w:szCs w:val="32"/>
              </w:rPr>
              <w:t>100</w:t>
            </w:r>
          </w:p>
        </w:tc>
      </w:tr>
    </w:tbl>
    <w:p w14:paraId="7CDB2826">
      <w:pPr>
        <w:spacing w:line="560" w:lineRule="exact"/>
        <w:ind w:firstLine="632" w:firstLineChars="200"/>
        <w:rPr>
          <w:rFonts w:hAnsi="Times New Roman" w:eastAsia="楷体_GB2312" w:cs="方正楷体_GBK"/>
          <w:b/>
          <w:bCs/>
          <w:szCs w:val="20"/>
        </w:rPr>
      </w:pPr>
      <w:r>
        <w:rPr>
          <w:rFonts w:hint="eastAsia" w:hAnsi="Times New Roman" w:eastAsia="楷体_GB2312" w:cs="方正楷体_GBK"/>
          <w:b/>
          <w:bCs/>
          <w:szCs w:val="20"/>
        </w:rPr>
        <w:t>（三）评判标准</w:t>
      </w:r>
    </w:p>
    <w:p w14:paraId="32AB7952">
      <w:pPr>
        <w:spacing w:line="560" w:lineRule="exact"/>
        <w:ind w:firstLine="632" w:firstLineChars="200"/>
        <w:rPr>
          <w:rFonts w:hAnsi="Times New Roman"/>
          <w:szCs w:val="20"/>
        </w:rPr>
      </w:pPr>
      <w:r>
        <w:rPr>
          <w:rFonts w:hAnsi="Times New Roman"/>
          <w:szCs w:val="20"/>
        </w:rPr>
        <w:t>1.</w:t>
      </w:r>
      <w:r>
        <w:rPr>
          <w:rFonts w:hint="eastAsia" w:hAnsi="Times New Roman"/>
          <w:szCs w:val="20"/>
        </w:rPr>
        <w:t xml:space="preserve"> 分数权重：</w:t>
      </w:r>
    </w:p>
    <w:tbl>
      <w:tblPr>
        <w:tblStyle w:val="7"/>
        <w:tblW w:w="8543"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114"/>
        <w:gridCol w:w="1414"/>
        <w:gridCol w:w="1275"/>
        <w:gridCol w:w="1740"/>
      </w:tblGrid>
      <w:tr w14:paraId="7410B3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1" w:hRule="atLeast"/>
          <w:jc w:val="center"/>
        </w:trPr>
        <w:tc>
          <w:tcPr>
            <w:tcW w:w="4114" w:type="dxa"/>
            <w:vMerge w:val="restart"/>
            <w:tcBorders>
              <w:bottom w:val="nil"/>
            </w:tcBorders>
            <w:vAlign w:val="center"/>
          </w:tcPr>
          <w:p w14:paraId="2DB6CEE6">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试题内容</w:t>
            </w:r>
          </w:p>
        </w:tc>
        <w:tc>
          <w:tcPr>
            <w:tcW w:w="4429" w:type="dxa"/>
            <w:gridSpan w:val="3"/>
            <w:vAlign w:val="center"/>
          </w:tcPr>
          <w:p w14:paraId="7741DDFB">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配分</w:t>
            </w:r>
          </w:p>
        </w:tc>
      </w:tr>
      <w:tr w14:paraId="286E74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9" w:hRule="atLeast"/>
          <w:jc w:val="center"/>
        </w:trPr>
        <w:tc>
          <w:tcPr>
            <w:tcW w:w="4114" w:type="dxa"/>
            <w:vMerge w:val="continue"/>
            <w:tcBorders>
              <w:top w:val="nil"/>
            </w:tcBorders>
            <w:vAlign w:val="center"/>
          </w:tcPr>
          <w:p w14:paraId="378AEB7F">
            <w:pPr>
              <w:pStyle w:val="6"/>
              <w:spacing w:line="360" w:lineRule="exact"/>
              <w:ind w:firstLine="0" w:firstLineChars="0"/>
              <w:jc w:val="center"/>
              <w:rPr>
                <w:rFonts w:ascii="仿宋_GB2312" w:hAnsi="仿宋_GB2312" w:cs="仿宋_GB2312"/>
                <w:sz w:val="32"/>
                <w:szCs w:val="32"/>
              </w:rPr>
            </w:pPr>
          </w:p>
        </w:tc>
        <w:tc>
          <w:tcPr>
            <w:tcW w:w="1414" w:type="dxa"/>
            <w:vAlign w:val="center"/>
          </w:tcPr>
          <w:p w14:paraId="3489CEDB">
            <w:pPr>
              <w:pStyle w:val="6"/>
              <w:spacing w:line="360" w:lineRule="exact"/>
              <w:ind w:firstLine="0" w:firstLineChars="0"/>
              <w:jc w:val="center"/>
              <w:rPr>
                <w:rFonts w:hint="eastAsia" w:ascii="仿宋_GB2312" w:hAnsi="仿宋_GB2312" w:eastAsia="仿宋_GB2312" w:cs="仿宋_GB2312"/>
                <w:sz w:val="32"/>
                <w:szCs w:val="32"/>
                <w:lang w:val="en-US" w:eastAsia="zh-CN"/>
              </w:rPr>
            </w:pPr>
            <w:r>
              <w:rPr>
                <w:rFonts w:hint="eastAsia" w:ascii="仿宋_GB2312" w:hAnsi="仿宋_GB2312" w:cs="仿宋_GB2312"/>
                <w:sz w:val="32"/>
                <w:szCs w:val="32"/>
                <w:lang w:val="en-US" w:eastAsia="zh-CN"/>
              </w:rPr>
              <w:t>作品效果</w:t>
            </w:r>
            <w:r>
              <w:rPr>
                <w:rFonts w:hint="eastAsia" w:ascii="仿宋_GB2312" w:hAnsi="仿宋_GB2312" w:cs="仿宋_GB2312"/>
                <w:sz w:val="32"/>
                <w:szCs w:val="32"/>
              </w:rPr>
              <w:t>分</w:t>
            </w:r>
            <w:r>
              <w:rPr>
                <w:rFonts w:hint="eastAsia" w:ascii="仿宋_GB2312" w:hAnsi="仿宋_GB2312" w:cs="仿宋_GB2312"/>
                <w:sz w:val="32"/>
                <w:szCs w:val="32"/>
                <w:lang w:val="en-US" w:eastAsia="zh-CN"/>
              </w:rPr>
              <w:t>数</w:t>
            </w:r>
          </w:p>
        </w:tc>
        <w:tc>
          <w:tcPr>
            <w:tcW w:w="1275" w:type="dxa"/>
            <w:vAlign w:val="center"/>
          </w:tcPr>
          <w:p w14:paraId="498A5196">
            <w:pPr>
              <w:pStyle w:val="6"/>
              <w:spacing w:line="360" w:lineRule="exact"/>
              <w:ind w:firstLine="0" w:firstLineChars="0"/>
              <w:jc w:val="center"/>
              <w:rPr>
                <w:rFonts w:hint="eastAsia" w:ascii="仿宋_GB2312" w:hAnsi="仿宋_GB2312" w:eastAsia="仿宋_GB2312" w:cs="仿宋_GB2312"/>
                <w:sz w:val="32"/>
                <w:szCs w:val="32"/>
                <w:lang w:val="en-US" w:eastAsia="zh-CN"/>
              </w:rPr>
            </w:pPr>
            <w:r>
              <w:rPr>
                <w:rFonts w:hint="eastAsia" w:ascii="仿宋_GB2312" w:hAnsi="仿宋_GB2312" w:cs="仿宋_GB2312"/>
                <w:sz w:val="32"/>
                <w:szCs w:val="32"/>
                <w:lang w:val="en-US" w:eastAsia="zh-CN"/>
              </w:rPr>
              <w:t>现场操作</w:t>
            </w:r>
            <w:r>
              <w:rPr>
                <w:rFonts w:hint="eastAsia" w:ascii="仿宋_GB2312" w:hAnsi="仿宋_GB2312" w:cs="仿宋_GB2312"/>
                <w:sz w:val="32"/>
                <w:szCs w:val="32"/>
              </w:rPr>
              <w:t>分</w:t>
            </w:r>
            <w:r>
              <w:rPr>
                <w:rFonts w:hint="eastAsia" w:ascii="仿宋_GB2312" w:hAnsi="仿宋_GB2312" w:cs="仿宋_GB2312"/>
                <w:sz w:val="32"/>
                <w:szCs w:val="32"/>
                <w:lang w:val="en-US" w:eastAsia="zh-CN"/>
              </w:rPr>
              <w:t>数</w:t>
            </w:r>
          </w:p>
        </w:tc>
        <w:tc>
          <w:tcPr>
            <w:tcW w:w="1740" w:type="dxa"/>
            <w:vAlign w:val="center"/>
          </w:tcPr>
          <w:p w14:paraId="3C6B4642">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总分</w:t>
            </w:r>
          </w:p>
        </w:tc>
      </w:tr>
      <w:tr w14:paraId="1DB87C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4" w:hRule="atLeast"/>
          <w:jc w:val="center"/>
        </w:trPr>
        <w:tc>
          <w:tcPr>
            <w:tcW w:w="4114" w:type="dxa"/>
            <w:vAlign w:val="center"/>
          </w:tcPr>
          <w:p w14:paraId="0A553D3D">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商业剪染及造型</w:t>
            </w:r>
          </w:p>
        </w:tc>
        <w:tc>
          <w:tcPr>
            <w:tcW w:w="1414" w:type="dxa"/>
            <w:vAlign w:val="center"/>
          </w:tcPr>
          <w:p w14:paraId="4DBA3E8F">
            <w:pPr>
              <w:pStyle w:val="6"/>
              <w:spacing w:line="360" w:lineRule="exact"/>
              <w:ind w:firstLine="0" w:firstLineChars="0"/>
              <w:jc w:val="center"/>
              <w:rPr>
                <w:rFonts w:ascii="仿宋_GB2312" w:hAnsi="仿宋_GB2312" w:cs="仿宋_GB2312"/>
                <w:sz w:val="32"/>
                <w:szCs w:val="32"/>
                <w:highlight w:val="none"/>
              </w:rPr>
            </w:pPr>
            <w:r>
              <w:rPr>
                <w:rFonts w:hint="eastAsia" w:ascii="仿宋_GB2312" w:hAnsi="仿宋_GB2312" w:cs="仿宋_GB2312"/>
                <w:sz w:val="32"/>
                <w:szCs w:val="32"/>
                <w:highlight w:val="none"/>
              </w:rPr>
              <w:t>80分</w:t>
            </w:r>
          </w:p>
        </w:tc>
        <w:tc>
          <w:tcPr>
            <w:tcW w:w="1275" w:type="dxa"/>
            <w:vAlign w:val="center"/>
          </w:tcPr>
          <w:p w14:paraId="11240EA4">
            <w:pPr>
              <w:pStyle w:val="6"/>
              <w:spacing w:line="360" w:lineRule="exact"/>
              <w:ind w:firstLine="0" w:firstLineChars="0"/>
              <w:jc w:val="center"/>
              <w:rPr>
                <w:rFonts w:ascii="仿宋_GB2312" w:hAnsi="仿宋_GB2312" w:cs="仿宋_GB2312"/>
                <w:sz w:val="32"/>
                <w:szCs w:val="32"/>
                <w:highlight w:val="none"/>
              </w:rPr>
            </w:pPr>
            <w:r>
              <w:rPr>
                <w:rFonts w:hint="eastAsia" w:ascii="仿宋_GB2312" w:hAnsi="仿宋_GB2312" w:cs="仿宋_GB2312"/>
                <w:sz w:val="32"/>
                <w:szCs w:val="32"/>
                <w:highlight w:val="none"/>
              </w:rPr>
              <w:t>20分</w:t>
            </w:r>
          </w:p>
        </w:tc>
        <w:tc>
          <w:tcPr>
            <w:tcW w:w="1740" w:type="dxa"/>
            <w:vAlign w:val="center"/>
          </w:tcPr>
          <w:p w14:paraId="0A86215D">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100分</w:t>
            </w:r>
          </w:p>
        </w:tc>
      </w:tr>
    </w:tbl>
    <w:p w14:paraId="6F76EF27">
      <w:pPr>
        <w:spacing w:line="560" w:lineRule="exact"/>
        <w:ind w:firstLine="632" w:firstLineChars="200"/>
        <w:rPr>
          <w:rFonts w:ascii="仿宋_GB2312" w:hAnsi="仿宋_GB2312" w:cs="仿宋_GB2312"/>
          <w:szCs w:val="20"/>
        </w:rPr>
      </w:pPr>
      <w:r>
        <w:rPr>
          <w:rFonts w:hint="eastAsia" w:ascii="仿宋_GB2312" w:hAnsi="仿宋_GB2312" w:cs="仿宋_GB2312"/>
          <w:szCs w:val="20"/>
        </w:rPr>
        <w:t>如上所示，评价评分结果为 0-3 级。为保证评分的严谨和一致性，评分应采用 0-3 级表示：</w:t>
      </w:r>
    </w:p>
    <w:p w14:paraId="6C6101C3">
      <w:pPr>
        <w:spacing w:line="560" w:lineRule="exact"/>
        <w:ind w:firstLine="632" w:firstLineChars="200"/>
        <w:rPr>
          <w:rFonts w:ascii="仿宋_GB2312" w:hAnsi="仿宋_GB2312" w:cs="仿宋_GB2312"/>
          <w:szCs w:val="20"/>
        </w:rPr>
      </w:pPr>
      <w:r>
        <w:rPr>
          <w:rFonts w:hint="eastAsia" w:ascii="仿宋_GB2312" w:hAnsi="仿宋_GB2312" w:cs="仿宋_GB2312"/>
          <w:szCs w:val="20"/>
        </w:rPr>
        <w:t>0—展现水平低于行业标准。</w:t>
      </w:r>
    </w:p>
    <w:p w14:paraId="706B8421">
      <w:pPr>
        <w:spacing w:line="560" w:lineRule="exact"/>
        <w:ind w:firstLine="632" w:firstLineChars="200"/>
        <w:rPr>
          <w:rFonts w:ascii="仿宋_GB2312" w:hAnsi="仿宋_GB2312" w:cs="仿宋_GB2312"/>
          <w:szCs w:val="20"/>
        </w:rPr>
      </w:pPr>
      <w:r>
        <w:rPr>
          <w:rFonts w:hint="eastAsia" w:ascii="仿宋_GB2312" w:hAnsi="仿宋_GB2312" w:cs="仿宋_GB2312"/>
          <w:szCs w:val="20"/>
        </w:rPr>
        <w:t>1—展现水平符合行业标准。</w:t>
      </w:r>
    </w:p>
    <w:p w14:paraId="0A99F07F">
      <w:pPr>
        <w:spacing w:line="560" w:lineRule="exact"/>
        <w:ind w:firstLine="632" w:firstLineChars="200"/>
        <w:rPr>
          <w:rFonts w:ascii="仿宋_GB2312" w:hAnsi="仿宋_GB2312" w:cs="仿宋_GB2312"/>
          <w:szCs w:val="20"/>
        </w:rPr>
      </w:pPr>
      <w:r>
        <w:rPr>
          <w:rFonts w:hint="eastAsia" w:ascii="仿宋_GB2312" w:hAnsi="仿宋_GB2312" w:cs="仿宋_GB2312"/>
          <w:szCs w:val="20"/>
        </w:rPr>
        <w:t>2—展现水平符合行业标准，而且部分评分项超出行业标准。</w:t>
      </w:r>
    </w:p>
    <w:p w14:paraId="3AC2D7D8">
      <w:pPr>
        <w:spacing w:line="560" w:lineRule="exact"/>
        <w:ind w:firstLine="632" w:firstLineChars="200"/>
        <w:rPr>
          <w:rFonts w:ascii="仿宋_GB2312" w:hAnsi="仿宋_GB2312" w:cs="仿宋_GB2312"/>
          <w:szCs w:val="20"/>
        </w:rPr>
      </w:pPr>
      <w:r>
        <w:rPr>
          <w:rFonts w:hint="eastAsia" w:ascii="仿宋_GB2312" w:hAnsi="仿宋_GB2312" w:cs="仿宋_GB2312"/>
          <w:szCs w:val="20"/>
        </w:rPr>
        <w:t>3—展现水平全部超出行业标准，并被判定为优秀。</w:t>
      </w:r>
    </w:p>
    <w:p w14:paraId="6841345D">
      <w:pPr>
        <w:numPr>
          <w:ilvl w:val="0"/>
          <w:numId w:val="7"/>
        </w:numPr>
        <w:spacing w:line="560" w:lineRule="exact"/>
        <w:ind w:firstLine="632" w:firstLineChars="200"/>
        <w:rPr>
          <w:rFonts w:ascii="仿宋_GB2312" w:hAnsi="仿宋_GB2312" w:cs="仿宋_GB2312"/>
          <w:szCs w:val="20"/>
        </w:rPr>
      </w:pPr>
      <w:r>
        <w:rPr>
          <w:rFonts w:hint="eastAsia" w:ascii="仿宋_GB2312" w:hAnsi="仿宋_GB2312" w:cs="仿宋_GB2312"/>
          <w:szCs w:val="20"/>
        </w:rPr>
        <w:t>评判方法：</w:t>
      </w:r>
    </w:p>
    <w:p w14:paraId="6B6A11D1">
      <w:pPr>
        <w:spacing w:line="560" w:lineRule="exact"/>
        <w:ind w:firstLine="632" w:firstLineChars="200"/>
        <w:rPr>
          <w:rFonts w:ascii="仿宋_GB2312" w:hAnsi="仿宋_GB2312" w:cs="仿宋_GB2312"/>
          <w:szCs w:val="20"/>
        </w:rPr>
      </w:pPr>
      <w:r>
        <w:rPr>
          <w:rFonts w:hint="eastAsia" w:ascii="仿宋_GB2312" w:hAnsi="仿宋_GB2312" w:cs="仿宋_GB2312"/>
          <w:szCs w:val="20"/>
        </w:rPr>
        <w:t>（1）裁判考核</w:t>
      </w:r>
    </w:p>
    <w:p w14:paraId="1A3A0689">
      <w:pPr>
        <w:spacing w:line="560" w:lineRule="exact"/>
        <w:ind w:firstLine="632" w:firstLineChars="200"/>
        <w:rPr>
          <w:rFonts w:ascii="仿宋_GB2312" w:hAnsi="仿宋_GB2312" w:cs="仿宋_GB2312"/>
          <w:szCs w:val="20"/>
        </w:rPr>
      </w:pPr>
      <w:r>
        <w:rPr>
          <w:rFonts w:hint="eastAsia" w:ascii="仿宋_GB2312" w:hAnsi="仿宋_GB2312" w:cs="仿宋_GB2312"/>
          <w:szCs w:val="20"/>
        </w:rPr>
        <w:t>裁判需经过赛前培训和考核，由裁判长根据每位裁判的实际情况进行分工，不服从分配的裁判员视为自动放弃。</w:t>
      </w:r>
    </w:p>
    <w:p w14:paraId="41D4C2B7">
      <w:pPr>
        <w:numPr>
          <w:ilvl w:val="0"/>
          <w:numId w:val="8"/>
        </w:numPr>
        <w:spacing w:line="560" w:lineRule="exact"/>
        <w:ind w:firstLine="632" w:firstLineChars="200"/>
        <w:rPr>
          <w:rFonts w:ascii="仿宋_GB2312" w:hAnsi="仿宋_GB2312" w:cs="仿宋_GB2312"/>
          <w:szCs w:val="20"/>
        </w:rPr>
      </w:pPr>
      <w:r>
        <w:rPr>
          <w:rFonts w:hint="eastAsia" w:ascii="仿宋_GB2312" w:hAnsi="仿宋_GB2312" w:cs="仿宋_GB2312"/>
          <w:szCs w:val="20"/>
        </w:rPr>
        <w:t>评分</w:t>
      </w:r>
    </w:p>
    <w:p w14:paraId="0FAB66D9">
      <w:pPr>
        <w:spacing w:line="560" w:lineRule="exact"/>
        <w:ind w:firstLine="632" w:firstLineChars="200"/>
        <w:rPr>
          <w:rFonts w:ascii="仿宋_GB2312" w:hAnsi="仿宋_GB2312" w:cs="仿宋_GB2312"/>
          <w:szCs w:val="20"/>
        </w:rPr>
      </w:pPr>
      <w:r>
        <w:rPr>
          <w:rFonts w:hint="eastAsia" w:ascii="仿宋_GB2312" w:hAnsi="仿宋_GB2312" w:cs="仿宋_GB2312"/>
          <w:szCs w:val="20"/>
        </w:rPr>
        <w:t>当某个评分项出现分数相差超过2分的情况，需由相关裁判员说明原因。在这种情况下，如果需要裁判员进行加分或减分，需要充分给予说明，并在该评分项修改分数后签名确定修改。如此项评分裁判在不减分或不加分的情况下，由裁判长进行此项评分。</w:t>
      </w:r>
    </w:p>
    <w:p w14:paraId="3E2094AB">
      <w:pPr>
        <w:spacing w:line="560" w:lineRule="exact"/>
        <w:ind w:firstLine="632" w:firstLineChars="200"/>
        <w:rPr>
          <w:rFonts w:ascii="仿宋_GB2312" w:hAnsi="仿宋_GB2312" w:cs="仿宋_GB2312"/>
          <w:szCs w:val="20"/>
          <w:highlight w:val="none"/>
        </w:rPr>
      </w:pPr>
      <w:r>
        <w:rPr>
          <w:rFonts w:hint="eastAsia" w:ascii="仿宋_GB2312" w:hAnsi="仿宋_GB2312" w:cs="仿宋_GB2312"/>
          <w:szCs w:val="20"/>
          <w:highlight w:val="none"/>
        </w:rPr>
        <w:t>如发现</w:t>
      </w:r>
      <w:r>
        <w:rPr>
          <w:rFonts w:hint="eastAsia" w:ascii="仿宋_GB2312" w:hAnsi="仿宋_GB2312" w:cs="仿宋_GB2312"/>
          <w:szCs w:val="20"/>
          <w:highlight w:val="none"/>
          <w:lang w:val="en-US" w:eastAsia="zh-CN"/>
        </w:rPr>
        <w:t>现场操作部分的</w:t>
      </w:r>
      <w:r>
        <w:rPr>
          <w:rFonts w:hint="eastAsia" w:ascii="仿宋_GB2312" w:hAnsi="仿宋_GB2312" w:cs="仿宋_GB2312"/>
          <w:szCs w:val="20"/>
          <w:highlight w:val="none"/>
        </w:rPr>
        <w:t>裁判</w:t>
      </w:r>
      <w:r>
        <w:rPr>
          <w:rFonts w:hint="eastAsia" w:ascii="仿宋_GB2312" w:hAnsi="仿宋_GB2312" w:cs="仿宋_GB2312"/>
          <w:szCs w:val="20"/>
          <w:highlight w:val="none"/>
          <w:lang w:val="en-US" w:eastAsia="zh-CN"/>
        </w:rPr>
        <w:t>有</w:t>
      </w:r>
      <w:r>
        <w:rPr>
          <w:rFonts w:hint="eastAsia" w:ascii="仿宋_GB2312" w:hAnsi="仿宋_GB2312" w:cs="仿宋_GB2312"/>
          <w:szCs w:val="20"/>
          <w:highlight w:val="none"/>
        </w:rPr>
        <w:t>指导选手</w:t>
      </w:r>
      <w:r>
        <w:rPr>
          <w:rFonts w:hint="eastAsia" w:ascii="仿宋_GB2312" w:hAnsi="仿宋_GB2312" w:cs="仿宋_GB2312"/>
          <w:szCs w:val="20"/>
          <w:highlight w:val="none"/>
          <w:lang w:val="en-US" w:eastAsia="zh-CN"/>
        </w:rPr>
        <w:t>的情况，</w:t>
      </w:r>
      <w:r>
        <w:rPr>
          <w:rFonts w:hint="eastAsia" w:ascii="仿宋_GB2312" w:hAnsi="仿宋_GB2312" w:cs="仿宋_GB2312"/>
          <w:szCs w:val="20"/>
          <w:highlight w:val="none"/>
        </w:rPr>
        <w:t>将取消其裁判资格。</w:t>
      </w:r>
    </w:p>
    <w:p w14:paraId="708DFAA1">
      <w:pPr>
        <w:spacing w:line="560" w:lineRule="exact"/>
        <w:ind w:firstLine="632" w:firstLineChars="200"/>
        <w:rPr>
          <w:rFonts w:ascii="仿宋_GB2312" w:hAnsi="仿宋_GB2312" w:cs="仿宋_GB2312"/>
          <w:szCs w:val="20"/>
          <w:highlight w:val="none"/>
        </w:rPr>
      </w:pPr>
      <w:r>
        <w:rPr>
          <w:rFonts w:hint="eastAsia" w:ascii="仿宋_GB2312" w:hAnsi="仿宋_GB2312" w:cs="仿宋_GB2312"/>
          <w:szCs w:val="20"/>
        </w:rPr>
        <w:t>（3）</w:t>
      </w:r>
      <w:r>
        <w:rPr>
          <w:rFonts w:hint="eastAsia" w:ascii="仿宋_GB2312" w:hAnsi="仿宋_GB2312" w:cs="仿宋_GB2312"/>
          <w:szCs w:val="20"/>
          <w:highlight w:val="none"/>
        </w:rPr>
        <w:t>技能评分步骤</w:t>
      </w:r>
    </w:p>
    <w:p w14:paraId="5CC6BC09">
      <w:pPr>
        <w:spacing w:line="560" w:lineRule="exact"/>
        <w:ind w:firstLine="632" w:firstLineChars="200"/>
        <w:rPr>
          <w:rFonts w:ascii="仿宋_GB2312" w:hAnsi="仿宋_GB2312" w:cs="仿宋_GB2312"/>
          <w:szCs w:val="20"/>
        </w:rPr>
      </w:pPr>
      <w:r>
        <w:rPr>
          <w:rFonts w:hint="eastAsia" w:ascii="仿宋_GB2312" w:hAnsi="仿宋_GB2312" w:cs="仿宋_GB2312"/>
          <w:szCs w:val="20"/>
        </w:rPr>
        <w:t>比赛期间，负责</w:t>
      </w:r>
      <w:r>
        <w:rPr>
          <w:rFonts w:hint="eastAsia" w:ascii="仿宋_GB2312" w:hAnsi="仿宋_GB2312" w:cs="仿宋_GB2312"/>
          <w:szCs w:val="20"/>
          <w:lang w:val="en-US" w:eastAsia="zh-CN"/>
        </w:rPr>
        <w:t>作品效果部分</w:t>
      </w:r>
      <w:r>
        <w:rPr>
          <w:rFonts w:hint="eastAsia" w:ascii="仿宋_GB2312" w:hAnsi="仿宋_GB2312" w:cs="仿宋_GB2312"/>
          <w:szCs w:val="20"/>
        </w:rPr>
        <w:t>评分的裁判</w:t>
      </w:r>
      <w:r>
        <w:rPr>
          <w:rFonts w:hint="eastAsia" w:ascii="仿宋_GB2312" w:hAnsi="仿宋_GB2312" w:cs="仿宋_GB2312"/>
          <w:szCs w:val="20"/>
          <w:lang w:val="en-US" w:eastAsia="zh-CN"/>
        </w:rPr>
        <w:t>员</w:t>
      </w:r>
      <w:r>
        <w:rPr>
          <w:rFonts w:hint="eastAsia" w:ascii="仿宋_GB2312" w:hAnsi="仿宋_GB2312" w:cs="仿宋_GB2312"/>
          <w:szCs w:val="20"/>
        </w:rPr>
        <w:t>须停留在一个房间中，不得进入比赛区。在</w:t>
      </w:r>
      <w:r>
        <w:rPr>
          <w:rFonts w:hint="eastAsia" w:ascii="仿宋_GB2312" w:hAnsi="仿宋_GB2312" w:cs="仿宋_GB2312"/>
          <w:szCs w:val="20"/>
          <w:lang w:val="en-US" w:eastAsia="zh-CN"/>
        </w:rPr>
        <w:t>负责作品效果部分的</w:t>
      </w:r>
      <w:r>
        <w:rPr>
          <w:rFonts w:hint="eastAsia" w:ascii="仿宋_GB2312" w:hAnsi="仿宋_GB2312" w:cs="仿宋_GB2312"/>
          <w:szCs w:val="20"/>
        </w:rPr>
        <w:t>裁判员进入赛场评分前，比赛场地需要清理全部工具和标志，</w:t>
      </w:r>
      <w:r>
        <w:rPr>
          <w:rFonts w:hint="eastAsia" w:ascii="仿宋_GB2312" w:hAnsi="仿宋_GB2312" w:cs="仿宋_GB2312"/>
          <w:szCs w:val="20"/>
          <w:highlight w:val="none"/>
        </w:rPr>
        <w:t>不得留下</w:t>
      </w:r>
      <w:r>
        <w:rPr>
          <w:rFonts w:hint="eastAsia" w:ascii="仿宋_GB2312" w:hAnsi="仿宋_GB2312" w:cs="仿宋_GB2312"/>
          <w:szCs w:val="20"/>
          <w:highlight w:val="none"/>
          <w:lang w:val="en-US" w:eastAsia="zh-CN"/>
        </w:rPr>
        <w:t>能暴露</w:t>
      </w:r>
      <w:r>
        <w:rPr>
          <w:rFonts w:hint="eastAsia" w:ascii="仿宋_GB2312" w:hAnsi="仿宋_GB2312" w:cs="仿宋_GB2312"/>
          <w:szCs w:val="20"/>
          <w:highlight w:val="none"/>
        </w:rPr>
        <w:t>选手</w:t>
      </w:r>
      <w:r>
        <w:rPr>
          <w:rFonts w:hint="eastAsia" w:ascii="仿宋_GB2312" w:hAnsi="仿宋_GB2312" w:cs="仿宋_GB2312"/>
          <w:szCs w:val="20"/>
          <w:highlight w:val="none"/>
          <w:lang w:val="en-US" w:eastAsia="zh-CN"/>
        </w:rPr>
        <w:t>信息</w:t>
      </w:r>
      <w:r>
        <w:rPr>
          <w:rFonts w:hint="eastAsia" w:ascii="仿宋_GB2312" w:hAnsi="仿宋_GB2312" w:cs="仿宋_GB2312"/>
          <w:szCs w:val="20"/>
          <w:highlight w:val="none"/>
        </w:rPr>
        <w:t>的痕迹。清理完成后</w:t>
      </w:r>
      <w:r>
        <w:rPr>
          <w:rFonts w:hint="eastAsia" w:ascii="仿宋_GB2312" w:hAnsi="仿宋_GB2312" w:cs="仿宋_GB2312"/>
          <w:szCs w:val="20"/>
        </w:rPr>
        <w:t>，裁判</w:t>
      </w:r>
      <w:r>
        <w:rPr>
          <w:rFonts w:hint="eastAsia" w:ascii="仿宋_GB2312" w:hAnsi="仿宋_GB2312" w:cs="仿宋_GB2312"/>
          <w:szCs w:val="20"/>
          <w:lang w:val="en-US" w:eastAsia="zh-CN"/>
        </w:rPr>
        <w:t>员方</w:t>
      </w:r>
      <w:r>
        <w:rPr>
          <w:rFonts w:hint="eastAsia" w:ascii="仿宋_GB2312" w:hAnsi="仿宋_GB2312" w:cs="仿宋_GB2312"/>
          <w:szCs w:val="20"/>
        </w:rPr>
        <w:t>可进入场地评分。裁判</w:t>
      </w:r>
      <w:r>
        <w:rPr>
          <w:rFonts w:hint="eastAsia" w:ascii="仿宋_GB2312" w:hAnsi="仿宋_GB2312" w:cs="仿宋_GB2312"/>
          <w:szCs w:val="20"/>
          <w:lang w:val="en-US" w:eastAsia="zh-CN"/>
        </w:rPr>
        <w:t>员</w:t>
      </w:r>
      <w:r>
        <w:rPr>
          <w:rFonts w:hint="eastAsia" w:ascii="仿宋_GB2312" w:hAnsi="仿宋_GB2312" w:cs="仿宋_GB2312"/>
          <w:szCs w:val="20"/>
        </w:rPr>
        <w:t>离开竞赛区域后，需再次进入裁判</w:t>
      </w:r>
      <w:r>
        <w:rPr>
          <w:rFonts w:hint="eastAsia" w:ascii="仿宋_GB2312" w:hAnsi="仿宋_GB2312" w:cs="仿宋_GB2312"/>
          <w:szCs w:val="20"/>
          <w:lang w:val="en-US" w:eastAsia="zh-CN"/>
        </w:rPr>
        <w:t>员</w:t>
      </w:r>
      <w:r>
        <w:rPr>
          <w:rFonts w:hint="eastAsia" w:ascii="仿宋_GB2312" w:hAnsi="仿宋_GB2312" w:cs="仿宋_GB2312"/>
          <w:szCs w:val="20"/>
        </w:rPr>
        <w:t>房间进行评分，评分结束后将评分表交给裁判长。</w:t>
      </w:r>
    </w:p>
    <w:p w14:paraId="778BB988">
      <w:pPr>
        <w:spacing w:line="560" w:lineRule="exact"/>
        <w:ind w:firstLine="632" w:firstLineChars="200"/>
        <w:rPr>
          <w:rFonts w:ascii="仿宋_GB2312" w:hAnsi="仿宋_GB2312" w:cs="仿宋_GB2312"/>
          <w:szCs w:val="20"/>
        </w:rPr>
      </w:pPr>
      <w:r>
        <w:rPr>
          <w:rFonts w:hint="eastAsia" w:ascii="仿宋_GB2312" w:hAnsi="仿宋_GB2312" w:cs="仿宋_GB2312"/>
          <w:szCs w:val="20"/>
        </w:rPr>
        <w:t>当评分结束后，裁判</w:t>
      </w:r>
      <w:r>
        <w:rPr>
          <w:rFonts w:hint="eastAsia" w:ascii="仿宋_GB2312" w:hAnsi="仿宋_GB2312" w:cs="仿宋_GB2312"/>
          <w:szCs w:val="20"/>
          <w:lang w:val="en-US" w:eastAsia="zh-CN"/>
        </w:rPr>
        <w:t>员</w:t>
      </w:r>
      <w:r>
        <w:rPr>
          <w:rFonts w:hint="eastAsia" w:ascii="仿宋_GB2312" w:hAnsi="仿宋_GB2312" w:cs="仿宋_GB2312"/>
          <w:szCs w:val="20"/>
        </w:rPr>
        <w:t>和选手方可拍照。</w:t>
      </w:r>
      <w:bookmarkStart w:id="0" w:name="_bookmark17"/>
      <w:bookmarkEnd w:id="0"/>
    </w:p>
    <w:p w14:paraId="6AB17952">
      <w:pPr>
        <w:spacing w:line="560" w:lineRule="exact"/>
        <w:ind w:firstLine="632" w:firstLineChars="200"/>
        <w:rPr>
          <w:rFonts w:ascii="仿宋_GB2312" w:hAnsi="仿宋_GB2312" w:cs="仿宋_GB2312"/>
          <w:szCs w:val="20"/>
        </w:rPr>
      </w:pPr>
      <w:r>
        <w:rPr>
          <w:rFonts w:hint="eastAsia" w:ascii="仿宋_GB2312" w:hAnsi="仿宋_GB2312" w:cs="仿宋_GB2312"/>
          <w:szCs w:val="20"/>
        </w:rPr>
        <w:t>管理人员从事相关书面工作，不得进入比赛场地，除非应项目裁判长的要求，提供其他协助。</w:t>
      </w:r>
    </w:p>
    <w:p w14:paraId="40919DD2">
      <w:pPr>
        <w:numPr>
          <w:ilvl w:val="0"/>
          <w:numId w:val="7"/>
        </w:numPr>
        <w:spacing w:line="560" w:lineRule="exact"/>
        <w:ind w:firstLine="632" w:firstLineChars="200"/>
        <w:rPr>
          <w:rFonts w:ascii="仿宋_GB2312" w:hAnsi="仿宋_GB2312" w:cs="仿宋_GB2312"/>
          <w:szCs w:val="20"/>
        </w:rPr>
      </w:pPr>
      <w:r>
        <w:rPr>
          <w:rFonts w:hint="eastAsia" w:ascii="仿宋_GB2312" w:hAnsi="仿宋_GB2312" w:cs="仿宋_GB2312"/>
          <w:szCs w:val="20"/>
        </w:rPr>
        <w:t>成绩并列：</w:t>
      </w:r>
    </w:p>
    <w:p w14:paraId="2D5FF5F9">
      <w:pPr>
        <w:spacing w:line="560" w:lineRule="exact"/>
        <w:ind w:firstLine="632" w:firstLineChars="200"/>
        <w:rPr>
          <w:rFonts w:ascii="仿宋_GB2312" w:hAnsi="仿宋_GB2312" w:cs="仿宋_GB2312"/>
          <w:szCs w:val="20"/>
          <w:highlight w:val="none"/>
        </w:rPr>
      </w:pPr>
      <w:r>
        <w:rPr>
          <w:rFonts w:hint="eastAsia" w:ascii="仿宋_GB2312" w:hAnsi="仿宋_GB2312" w:cs="仿宋_GB2312"/>
          <w:szCs w:val="20"/>
          <w:highlight w:val="none"/>
        </w:rPr>
        <w:t>当出现选手</w:t>
      </w:r>
      <w:r>
        <w:rPr>
          <w:rFonts w:hint="eastAsia" w:ascii="仿宋_GB2312" w:hAnsi="仿宋_GB2312" w:cs="仿宋_GB2312"/>
          <w:szCs w:val="20"/>
          <w:highlight w:val="none"/>
          <w:lang w:val="en-US" w:eastAsia="zh-CN"/>
        </w:rPr>
        <w:t>总</w:t>
      </w:r>
      <w:r>
        <w:rPr>
          <w:rFonts w:hint="eastAsia" w:ascii="仿宋_GB2312" w:hAnsi="仿宋_GB2312" w:cs="仿宋_GB2312"/>
          <w:szCs w:val="20"/>
          <w:highlight w:val="none"/>
        </w:rPr>
        <w:t>成绩并列时，将以选手理论成绩的高低进行排名。</w:t>
      </w:r>
    </w:p>
    <w:p w14:paraId="3A0BAE2C">
      <w:pPr>
        <w:spacing w:line="560" w:lineRule="exact"/>
        <w:ind w:firstLine="632" w:firstLineChars="200"/>
        <w:rPr>
          <w:rFonts w:ascii="黑体" w:hAnsi="黑体" w:eastAsia="黑体" w:cs="黑体"/>
          <w:szCs w:val="32"/>
        </w:rPr>
      </w:pPr>
      <w:r>
        <w:rPr>
          <w:rFonts w:hint="eastAsia" w:ascii="黑体" w:hAnsi="黑体" w:eastAsia="黑体" w:cs="黑体"/>
          <w:szCs w:val="32"/>
        </w:rPr>
        <w:t>三、竞赛细则</w:t>
      </w:r>
    </w:p>
    <w:p w14:paraId="28F0B4FE">
      <w:pPr>
        <w:spacing w:line="560" w:lineRule="exact"/>
        <w:ind w:firstLine="632" w:firstLineChars="200"/>
        <w:rPr>
          <w:rFonts w:hAnsi="Times New Roman" w:eastAsia="楷体_GB2312" w:cs="方正楷体_GBK"/>
          <w:b/>
          <w:bCs/>
          <w:szCs w:val="20"/>
        </w:rPr>
      </w:pPr>
      <w:r>
        <w:rPr>
          <w:rFonts w:hint="eastAsia" w:hAnsi="Times New Roman" w:eastAsia="楷体_GB2312" w:cs="方正楷体_GBK"/>
          <w:b/>
          <w:bCs/>
          <w:szCs w:val="20"/>
        </w:rPr>
        <w:t>（一） 选手工位</w:t>
      </w:r>
    </w:p>
    <w:p w14:paraId="14ED23F8">
      <w:pPr>
        <w:spacing w:line="560" w:lineRule="exact"/>
        <w:ind w:firstLine="632" w:firstLineChars="200"/>
        <w:rPr>
          <w:rFonts w:hAnsi="Times New Roman" w:cs="方正仿宋_GBK"/>
          <w:szCs w:val="20"/>
        </w:rPr>
      </w:pPr>
      <w:r>
        <w:rPr>
          <w:rFonts w:hint="eastAsia" w:hAnsi="Times New Roman" w:cs="方正仿宋_GBK"/>
          <w:szCs w:val="20"/>
        </w:rPr>
        <w:t>选手需在比赛开始前进行工位抽签。</w:t>
      </w:r>
    </w:p>
    <w:p w14:paraId="74C0A1CD">
      <w:pPr>
        <w:spacing w:line="560" w:lineRule="exact"/>
        <w:ind w:firstLine="632" w:firstLineChars="200"/>
        <w:rPr>
          <w:rFonts w:hint="eastAsia" w:hAnsi="Times New Roman" w:eastAsia="楷体_GB2312" w:cs="方正仿宋_GBK"/>
          <w:szCs w:val="20"/>
          <w:highlight w:val="none"/>
          <w:lang w:eastAsia="zh-CN"/>
        </w:rPr>
      </w:pPr>
      <w:r>
        <w:rPr>
          <w:rFonts w:hint="eastAsia" w:hAnsi="Times New Roman" w:eastAsia="楷体_GB2312" w:cs="方正楷体_GBK"/>
          <w:b/>
          <w:bCs/>
          <w:szCs w:val="20"/>
        </w:rPr>
        <w:t>（二）</w:t>
      </w:r>
      <w:r>
        <w:rPr>
          <w:rFonts w:hint="eastAsia" w:hAnsi="Times New Roman" w:eastAsia="楷体_GB2312" w:cs="方正楷体_GBK"/>
          <w:b/>
          <w:bCs/>
          <w:szCs w:val="20"/>
          <w:highlight w:val="none"/>
        </w:rPr>
        <w:t xml:space="preserve"> 技能特定的</w:t>
      </w:r>
      <w:r>
        <w:rPr>
          <w:rFonts w:hint="eastAsia" w:hAnsi="Times New Roman" w:eastAsia="楷体_GB2312" w:cs="方正楷体_GBK"/>
          <w:b/>
          <w:bCs/>
          <w:szCs w:val="20"/>
          <w:highlight w:val="none"/>
          <w:lang w:val="en-US" w:eastAsia="zh-CN"/>
        </w:rPr>
        <w:t>规则</w:t>
      </w:r>
    </w:p>
    <w:p w14:paraId="740EB2F9">
      <w:pPr>
        <w:spacing w:line="560" w:lineRule="exact"/>
        <w:ind w:firstLine="632" w:firstLineChars="200"/>
        <w:rPr>
          <w:rFonts w:ascii="仿宋_GB2312" w:hAnsi="仿宋_GB2312" w:cs="仿宋_GB2312"/>
          <w:sz w:val="32"/>
          <w:szCs w:val="32"/>
        </w:rPr>
      </w:pPr>
      <w:r>
        <w:rPr>
          <w:rFonts w:hint="eastAsia" w:ascii="仿宋_GB2312" w:hAnsi="仿宋_GB2312" w:cs="仿宋_GB2312"/>
          <w:sz w:val="32"/>
          <w:szCs w:val="32"/>
        </w:rPr>
        <w:t>技能特定规则不得抵触或超越竞赛规则，技能特定规则规定并明确了本技能竞赛项目自身特有的详细规定，包括、但不限于个人电子设备、数据储存装置、使用互联网、过程与工作流程和文件管理与分发。</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07"/>
        <w:gridCol w:w="6753"/>
      </w:tblGrid>
      <w:tr w14:paraId="6E752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7" w:type="dxa"/>
            <w:vAlign w:val="center"/>
          </w:tcPr>
          <w:p w14:paraId="1F97602A">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项目/任务</w:t>
            </w:r>
          </w:p>
        </w:tc>
        <w:tc>
          <w:tcPr>
            <w:tcW w:w="6753" w:type="dxa"/>
            <w:vAlign w:val="center"/>
          </w:tcPr>
          <w:p w14:paraId="12D5E768">
            <w:pPr>
              <w:pStyle w:val="6"/>
              <w:ind w:firstLine="0" w:firstLineChars="0"/>
              <w:jc w:val="center"/>
              <w:rPr>
                <w:rFonts w:ascii="仿宋_GB2312" w:hAnsi="仿宋_GB2312" w:cs="仿宋_GB2312"/>
                <w:sz w:val="32"/>
                <w:szCs w:val="32"/>
              </w:rPr>
            </w:pPr>
            <w:r>
              <w:rPr>
                <w:rFonts w:hint="eastAsia" w:ascii="仿宋_GB2312" w:hAnsi="仿宋_GB2312" w:cs="仿宋_GB2312"/>
                <w:sz w:val="32"/>
                <w:szCs w:val="32"/>
              </w:rPr>
              <w:t>技能特定规则</w:t>
            </w:r>
          </w:p>
        </w:tc>
      </w:tr>
      <w:tr w14:paraId="52B9DC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7" w:type="dxa"/>
            <w:vAlign w:val="center"/>
          </w:tcPr>
          <w:p w14:paraId="6DD8160C">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技术运用——个人摄影、摄像设备</w:t>
            </w:r>
          </w:p>
        </w:tc>
        <w:tc>
          <w:tcPr>
            <w:tcW w:w="6753" w:type="dxa"/>
            <w:vAlign w:val="center"/>
          </w:tcPr>
          <w:p w14:paraId="2369286E">
            <w:pPr>
              <w:pStyle w:val="6"/>
              <w:spacing w:line="360" w:lineRule="exact"/>
              <w:ind w:firstLine="632" w:firstLineChars="200"/>
              <w:jc w:val="left"/>
              <w:rPr>
                <w:rFonts w:ascii="仿宋_GB2312" w:hAnsi="仿宋_GB2312" w:cs="仿宋_GB2312"/>
                <w:sz w:val="32"/>
                <w:szCs w:val="32"/>
              </w:rPr>
            </w:pPr>
            <w:r>
              <w:rPr>
                <w:rFonts w:hint="eastAsia" w:ascii="仿宋_GB2312" w:hAnsi="仿宋_GB2312" w:cs="仿宋_GB2312"/>
                <w:sz w:val="32"/>
                <w:szCs w:val="32"/>
              </w:rPr>
              <w:t>仅在竞赛结束的时候，选手、裁判方可在竞赛场地中使用个人摄影和摄像设备。</w:t>
            </w:r>
          </w:p>
        </w:tc>
      </w:tr>
      <w:tr w14:paraId="4B520D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7" w:type="dxa"/>
            <w:vAlign w:val="center"/>
          </w:tcPr>
          <w:p w14:paraId="093E0E98">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模板、辅具等</w:t>
            </w:r>
          </w:p>
        </w:tc>
        <w:tc>
          <w:tcPr>
            <w:tcW w:w="6753" w:type="dxa"/>
          </w:tcPr>
          <w:p w14:paraId="2A3B5EC6">
            <w:pPr>
              <w:pStyle w:val="6"/>
              <w:ind w:firstLine="0" w:firstLineChars="0"/>
              <w:jc w:val="center"/>
              <w:rPr>
                <w:rFonts w:ascii="仿宋_GB2312" w:hAnsi="仿宋_GB2312" w:cs="仿宋_GB2312"/>
                <w:sz w:val="32"/>
                <w:szCs w:val="32"/>
              </w:rPr>
            </w:pPr>
            <w:r>
              <w:rPr>
                <w:rFonts w:hint="eastAsia" w:ascii="仿宋_GB2312" w:hAnsi="仿宋_GB2312" w:cs="仿宋_GB2312"/>
                <w:sz w:val="32"/>
                <w:szCs w:val="32"/>
              </w:rPr>
              <w:t>选手不得将模板或者辅具带入竞赛场地。</w:t>
            </w:r>
          </w:p>
        </w:tc>
      </w:tr>
      <w:tr w14:paraId="4DFC95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7" w:type="dxa"/>
            <w:vAlign w:val="center"/>
          </w:tcPr>
          <w:p w14:paraId="626ED0E5">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图纸/绘图、</w:t>
            </w:r>
          </w:p>
          <w:p w14:paraId="2EAE48E6">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信息记录</w:t>
            </w:r>
          </w:p>
        </w:tc>
        <w:tc>
          <w:tcPr>
            <w:tcW w:w="6753" w:type="dxa"/>
            <w:vAlign w:val="center"/>
          </w:tcPr>
          <w:p w14:paraId="2D9EC92B">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选手不得将绘图或记录设备带入竞赛场地。</w:t>
            </w:r>
          </w:p>
        </w:tc>
      </w:tr>
      <w:tr w14:paraId="0108AF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7" w:type="dxa"/>
            <w:vAlign w:val="center"/>
          </w:tcPr>
          <w:p w14:paraId="561F3F0B">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可持续性</w:t>
            </w:r>
          </w:p>
        </w:tc>
        <w:tc>
          <w:tcPr>
            <w:tcW w:w="6753" w:type="dxa"/>
          </w:tcPr>
          <w:p w14:paraId="44C46AE7">
            <w:pPr>
              <w:pStyle w:val="6"/>
              <w:spacing w:line="360" w:lineRule="exact"/>
              <w:ind w:firstLine="0" w:firstLineChars="0"/>
              <w:jc w:val="left"/>
              <w:rPr>
                <w:rFonts w:ascii="仿宋_GB2312" w:hAnsi="仿宋_GB2312" w:cs="仿宋_GB2312"/>
                <w:sz w:val="32"/>
                <w:szCs w:val="32"/>
              </w:rPr>
            </w:pPr>
            <w:r>
              <w:rPr>
                <w:rFonts w:hint="eastAsia" w:ascii="仿宋_GB2312" w:hAnsi="仿宋_GB2312" w:cs="仿宋_GB2312"/>
                <w:sz w:val="32"/>
                <w:szCs w:val="32"/>
              </w:rPr>
              <w:t>1.所有选手只能调配完成任务所必须数量的产品 (染膏)，以避免浪费。所有的容器 (碗)在清洗前需向裁判出示，如果容器中剩余物数量被认为过多，将进行称重；如果超过10克，被认为是一次违规。</w:t>
            </w:r>
          </w:p>
          <w:p w14:paraId="03BE4F94">
            <w:pPr>
              <w:pStyle w:val="6"/>
              <w:spacing w:line="360" w:lineRule="exact"/>
              <w:ind w:firstLine="0" w:firstLineChars="0"/>
              <w:jc w:val="left"/>
              <w:rPr>
                <w:rFonts w:ascii="仿宋_GB2312" w:hAnsi="仿宋_GB2312" w:cs="仿宋_GB2312"/>
                <w:sz w:val="32"/>
                <w:szCs w:val="32"/>
              </w:rPr>
            </w:pPr>
            <w:r>
              <w:rPr>
                <w:rFonts w:hint="eastAsia" w:ascii="仿宋_GB2312" w:hAnsi="仿宋_GB2312" w:cs="仿宋_GB2312"/>
                <w:sz w:val="32"/>
                <w:szCs w:val="32"/>
              </w:rPr>
              <w:t>2.选手工具箱体积不得大于 0.35 立方米。</w:t>
            </w:r>
          </w:p>
        </w:tc>
      </w:tr>
      <w:tr w14:paraId="558A8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7" w:type="dxa"/>
            <w:vAlign w:val="center"/>
          </w:tcPr>
          <w:p w14:paraId="4CE8692E">
            <w:pPr>
              <w:pStyle w:val="6"/>
              <w:spacing w:line="360" w:lineRule="exact"/>
              <w:ind w:firstLine="0" w:firstLineChars="0"/>
              <w:jc w:val="center"/>
              <w:rPr>
                <w:rFonts w:ascii="仿宋_GB2312" w:hAnsi="仿宋_GB2312" w:cs="仿宋_GB2312"/>
                <w:sz w:val="32"/>
                <w:szCs w:val="32"/>
              </w:rPr>
            </w:pPr>
            <w:r>
              <w:rPr>
                <w:rFonts w:hint="eastAsia" w:ascii="仿宋_GB2312" w:hAnsi="仿宋_GB2312" w:cs="仿宋_GB2312"/>
                <w:sz w:val="32"/>
                <w:szCs w:val="32"/>
              </w:rPr>
              <w:t>设备故障</w:t>
            </w:r>
          </w:p>
        </w:tc>
        <w:tc>
          <w:tcPr>
            <w:tcW w:w="6753" w:type="dxa"/>
          </w:tcPr>
          <w:p w14:paraId="71E6EF8E">
            <w:pPr>
              <w:pStyle w:val="6"/>
              <w:spacing w:line="360" w:lineRule="exact"/>
              <w:ind w:firstLine="632" w:firstLineChars="200"/>
              <w:jc w:val="left"/>
              <w:rPr>
                <w:rFonts w:ascii="仿宋_GB2312" w:hAnsi="仿宋_GB2312" w:cs="仿宋_GB2312"/>
                <w:sz w:val="32"/>
                <w:szCs w:val="32"/>
              </w:rPr>
            </w:pPr>
            <w:r>
              <w:rPr>
                <w:rFonts w:hint="eastAsia" w:ascii="仿宋_GB2312" w:hAnsi="仿宋_GB2312" w:cs="仿宋_GB2312"/>
                <w:sz w:val="32"/>
                <w:szCs w:val="32"/>
              </w:rPr>
              <w:t>如果出现设备故障，计时员应记录该设备更换所花费时间，并补入该模块的操作时间。</w:t>
            </w:r>
          </w:p>
        </w:tc>
      </w:tr>
      <w:tr w14:paraId="5B87B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7" w:type="dxa"/>
            <w:vAlign w:val="center"/>
          </w:tcPr>
          <w:p w14:paraId="23FBDB0B">
            <w:pPr>
              <w:spacing w:line="400" w:lineRule="exact"/>
              <w:jc w:val="center"/>
              <w:rPr>
                <w:rFonts w:ascii="仿宋_GB2312" w:hAnsi="仿宋_GB2312" w:cs="仿宋_GB2312"/>
                <w:sz w:val="32"/>
                <w:szCs w:val="32"/>
              </w:rPr>
            </w:pPr>
            <w:r>
              <w:rPr>
                <w:rFonts w:hint="eastAsia" w:ascii="仿宋_GB2312" w:hAnsi="仿宋_GB2312" w:cs="仿宋_GB2312"/>
                <w:sz w:val="32"/>
                <w:szCs w:val="32"/>
              </w:rPr>
              <w:t>健康、安全</w:t>
            </w:r>
          </w:p>
          <w:p w14:paraId="29BDD455">
            <w:pPr>
              <w:spacing w:line="40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 w:val="32"/>
                <w:szCs w:val="32"/>
              </w:rPr>
              <w:t>与环境</w:t>
            </w:r>
          </w:p>
        </w:tc>
        <w:tc>
          <w:tcPr>
            <w:tcW w:w="6753" w:type="dxa"/>
            <w:vAlign w:val="center"/>
          </w:tcPr>
          <w:p w14:paraId="24F1ABEA">
            <w:pPr>
              <w:numPr>
                <w:ilvl w:val="0"/>
                <w:numId w:val="9"/>
              </w:numPr>
              <w:spacing w:line="400" w:lineRule="exact"/>
              <w:jc w:val="left"/>
              <w:rPr>
                <w:rFonts w:hint="eastAsia" w:ascii="仿宋_GB2312" w:hAnsi="仿宋_GB2312" w:cs="仿宋_GB2312"/>
                <w:sz w:val="32"/>
                <w:szCs w:val="32"/>
              </w:rPr>
            </w:pPr>
            <w:r>
              <w:rPr>
                <w:rFonts w:hint="eastAsia" w:ascii="仿宋_GB2312" w:hAnsi="仿宋_GB2312" w:cs="仿宋_GB2312"/>
                <w:sz w:val="32"/>
                <w:szCs w:val="32"/>
              </w:rPr>
              <w:t>如选手操作中受伤不能继续操作，需进行急救护理。该部分损失时间不予补时。</w:t>
            </w:r>
          </w:p>
          <w:p w14:paraId="73AD9566">
            <w:pPr>
              <w:numPr>
                <w:ilvl w:val="0"/>
                <w:numId w:val="9"/>
              </w:numPr>
              <w:spacing w:line="400" w:lineRule="exact"/>
              <w:jc w:val="left"/>
              <w:rPr>
                <w:rFonts w:hint="eastAsia" w:ascii="仿宋_GB2312" w:hAnsi="仿宋_GB2312" w:cs="仿宋_GB2312"/>
                <w:sz w:val="32"/>
                <w:szCs w:val="32"/>
                <w:lang w:val="en-US" w:eastAsia="zh-CN"/>
              </w:rPr>
            </w:pPr>
            <w:r>
              <w:rPr>
                <w:rFonts w:hint="eastAsia" w:ascii="仿宋_GB2312" w:hAnsi="仿宋_GB2312" w:cs="仿宋_GB2312"/>
                <w:sz w:val="32"/>
                <w:szCs w:val="32"/>
              </w:rPr>
              <w:t>所有的产品必须配有化学品安全技术说明</w:t>
            </w:r>
            <w:r>
              <w:rPr>
                <w:rFonts w:hint="eastAsia" w:ascii="仿宋_GB2312" w:hAnsi="仿宋_GB2312" w:cs="仿宋_GB2312"/>
                <w:sz w:val="32"/>
                <w:szCs w:val="32"/>
                <w:lang w:val="en-US" w:eastAsia="zh-CN"/>
              </w:rPr>
              <w:t>书</w:t>
            </w:r>
            <w:r>
              <w:rPr>
                <w:rFonts w:hint="eastAsia" w:ascii="仿宋_GB2312" w:hAnsi="仿宋_GB2312" w:cs="仿宋_GB2312"/>
                <w:sz w:val="32"/>
                <w:szCs w:val="32"/>
              </w:rPr>
              <w:t>，否则不得使用。</w:t>
            </w:r>
          </w:p>
        </w:tc>
      </w:tr>
      <w:tr w14:paraId="70421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7" w:type="dxa"/>
            <w:vAlign w:val="center"/>
          </w:tcPr>
          <w:p w14:paraId="651BAB23">
            <w:pPr>
              <w:spacing w:line="40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 w:val="32"/>
                <w:szCs w:val="32"/>
              </w:rPr>
              <w:t>其他</w:t>
            </w:r>
          </w:p>
        </w:tc>
        <w:tc>
          <w:tcPr>
            <w:tcW w:w="6753" w:type="dxa"/>
            <w:vAlign w:val="top"/>
          </w:tcPr>
          <w:p w14:paraId="48FE5490">
            <w:pPr>
              <w:spacing w:line="400" w:lineRule="exact"/>
              <w:ind w:firstLine="632" w:firstLineChars="200"/>
              <w:jc w:val="left"/>
              <w:rPr>
                <w:rFonts w:ascii="仿宋_GB2312" w:hAnsi="仿宋_GB2312" w:cs="仿宋_GB2312"/>
                <w:sz w:val="32"/>
                <w:szCs w:val="32"/>
              </w:rPr>
            </w:pPr>
            <w:r>
              <w:rPr>
                <w:rFonts w:hint="eastAsia" w:ascii="仿宋_GB2312" w:hAnsi="仿宋_GB2312" w:cs="仿宋_GB2312"/>
                <w:sz w:val="32"/>
                <w:szCs w:val="32"/>
              </w:rPr>
              <w:t>在正式比赛结束之后，选手不得触碰客户(头模)头部。</w:t>
            </w:r>
          </w:p>
          <w:p w14:paraId="1BE4CE7D">
            <w:pPr>
              <w:spacing w:line="400" w:lineRule="exact"/>
              <w:ind w:firstLine="632" w:firstLineChars="200"/>
              <w:jc w:val="left"/>
              <w:rPr>
                <w:rFonts w:ascii="仿宋_GB2312" w:hAnsi="仿宋_GB2312" w:cs="仿宋_GB2312"/>
                <w:sz w:val="32"/>
                <w:szCs w:val="32"/>
              </w:rPr>
            </w:pPr>
            <w:r>
              <w:rPr>
                <w:rFonts w:hint="eastAsia" w:ascii="仿宋_GB2312" w:hAnsi="仿宋_GB2312" w:cs="仿宋_GB2312"/>
                <w:sz w:val="32"/>
                <w:szCs w:val="32"/>
              </w:rPr>
              <w:t>如选手使用了要求中未涉及、或不允许的材料、设备、器具、工具，或者附件，选手将被要求立即停止使用，并被认定为一次违规处罚。</w:t>
            </w:r>
          </w:p>
          <w:p w14:paraId="5B0B7F4C">
            <w:pPr>
              <w:spacing w:line="400" w:lineRule="exact"/>
              <w:ind w:firstLine="632" w:firstLineChars="200"/>
              <w:jc w:val="left"/>
              <w:rPr>
                <w:rFonts w:ascii="仿宋_GB2312" w:hAnsi="仿宋_GB2312" w:cs="仿宋_GB2312"/>
                <w:sz w:val="32"/>
                <w:szCs w:val="32"/>
              </w:rPr>
            </w:pPr>
            <w:r>
              <w:rPr>
                <w:rFonts w:hint="eastAsia" w:ascii="仿宋_GB2312" w:hAnsi="仿宋_GB2312" w:cs="仿宋_GB2312"/>
                <w:sz w:val="32"/>
                <w:szCs w:val="32"/>
              </w:rPr>
              <w:t>比赛开始之前，选手不得对客户(头模)进行化妆或装饰。</w:t>
            </w:r>
          </w:p>
          <w:p w14:paraId="71814593">
            <w:pPr>
              <w:spacing w:line="400" w:lineRule="exact"/>
              <w:ind w:firstLine="632" w:firstLineChars="200"/>
              <w:jc w:val="left"/>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 w:val="32"/>
                <w:szCs w:val="32"/>
              </w:rPr>
              <w:t>如果存在任何违规处罚，测量评分的分数将按照测量打分标准扣除对应分数，扣除数量取决于所占分值。任何违规处罚，需有两名以上的裁判在场见证并一致同意。</w:t>
            </w:r>
          </w:p>
        </w:tc>
      </w:tr>
    </w:tbl>
    <w:p w14:paraId="1EA5543E">
      <w:pPr>
        <w:spacing w:line="240" w:lineRule="auto"/>
        <w:ind w:firstLine="632" w:firstLineChars="200"/>
        <w:rPr>
          <w:rFonts w:hint="eastAsia" w:hAnsi="Times New Roman" w:eastAsia="楷体_GB2312" w:cs="方正楷体_GBK"/>
          <w:b/>
          <w:bCs/>
          <w:szCs w:val="20"/>
          <w:highlight w:val="none"/>
        </w:rPr>
      </w:pPr>
      <w:r>
        <w:rPr>
          <w:rFonts w:hint="eastAsia" w:hAnsi="Times New Roman" w:eastAsia="楷体_GB2312" w:cs="方正楷体_GBK"/>
          <w:b/>
          <w:bCs/>
          <w:szCs w:val="20"/>
        </w:rPr>
        <w:t>（三）</w:t>
      </w:r>
      <w:r>
        <w:rPr>
          <w:rFonts w:hint="eastAsia" w:hAnsi="Times New Roman" w:eastAsia="楷体_GB2312" w:cs="方正楷体_GBK"/>
          <w:b/>
          <w:bCs/>
          <w:szCs w:val="20"/>
          <w:highlight w:val="none"/>
        </w:rPr>
        <w:t xml:space="preserve"> 必须遵循以下安全要求：</w:t>
      </w:r>
    </w:p>
    <w:p w14:paraId="13546AA7">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1. 比赛开始前，检查所有用电设备；</w:t>
      </w:r>
    </w:p>
    <w:p w14:paraId="7A3229CD">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2. 拔出电器插头时需保持手部干燥 (注意捏住插头而不是电线) ；</w:t>
      </w:r>
    </w:p>
    <w:p w14:paraId="0AD55FF9">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3. 使用可能直接接触到皮肤的化学药剂时，需带上防护手套；</w:t>
      </w:r>
    </w:p>
    <w:p w14:paraId="78566B4D">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4. 赛场配备外伤急救包，举手示意，或立即向场地中的裁判寻求帮助；</w:t>
      </w:r>
    </w:p>
    <w:p w14:paraId="1EF3F23F">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5. 所有的受伤情况必须填表</w:t>
      </w:r>
      <w:r>
        <w:rPr>
          <w:rFonts w:hint="eastAsia" w:ascii="仿宋_GB2312" w:hAnsi="仿宋_GB2312" w:cs="仿宋_GB2312"/>
          <w:szCs w:val="32"/>
          <w:lang w:eastAsia="zh-CN"/>
        </w:rPr>
        <w:t>，</w:t>
      </w:r>
      <w:r>
        <w:rPr>
          <w:rFonts w:hint="eastAsia" w:ascii="仿宋_GB2312" w:hAnsi="仿宋_GB2312" w:cs="仿宋_GB2312"/>
          <w:szCs w:val="32"/>
        </w:rPr>
        <w:t>向大赛组委会汇报；</w:t>
      </w:r>
    </w:p>
    <w:p w14:paraId="6A0BF3EB">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6. 竞赛中需采用手推车放置</w:t>
      </w:r>
      <w:r>
        <w:rPr>
          <w:rFonts w:hint="eastAsia" w:ascii="仿宋_GB2312" w:hAnsi="仿宋_GB2312" w:cs="仿宋_GB2312"/>
          <w:szCs w:val="32"/>
          <w:lang w:val="en-US" w:eastAsia="zh-CN"/>
        </w:rPr>
        <w:t>选</w:t>
      </w:r>
      <w:r>
        <w:rPr>
          <w:rFonts w:hint="eastAsia" w:ascii="仿宋_GB2312" w:hAnsi="仿宋_GB2312" w:cs="仿宋_GB2312"/>
          <w:szCs w:val="32"/>
        </w:rPr>
        <w:t>手用工具和设备；</w:t>
      </w:r>
    </w:p>
    <w:p w14:paraId="7AF0C416">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7. 如有水溅出需擦拭干净；</w:t>
      </w:r>
    </w:p>
    <w:p w14:paraId="451C607B">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8. 废弃物需妥善处置；</w:t>
      </w:r>
    </w:p>
    <w:p w14:paraId="79276F36">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9. 用过的毛巾需放在适当的区域；</w:t>
      </w:r>
    </w:p>
    <w:p w14:paraId="267C9669">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10. 离开竞赛区域前，清扫工作区、确保场地清洁且符合专业要求、擦净镜子；</w:t>
      </w:r>
    </w:p>
    <w:p w14:paraId="05569D99">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11. 工具箱和包必须移出工作区，存放在指定区域；</w:t>
      </w:r>
    </w:p>
    <w:p w14:paraId="0882CD8E">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12. 选手必须在指定的工作台和工作区域进行准备工作，而不是在地面或其他位置；</w:t>
      </w:r>
    </w:p>
    <w:p w14:paraId="203C1546">
      <w:pPr>
        <w:spacing w:line="560" w:lineRule="exact"/>
        <w:ind w:firstLine="632" w:firstLineChars="200"/>
        <w:rPr>
          <w:rFonts w:hint="eastAsia" w:ascii="仿宋_GB2312" w:hAnsi="仿宋_GB2312" w:cs="仿宋_GB2312"/>
          <w:szCs w:val="32"/>
        </w:rPr>
      </w:pPr>
      <w:r>
        <w:rPr>
          <w:rFonts w:hint="eastAsia" w:ascii="仿宋_GB2312" w:hAnsi="仿宋_GB2312" w:cs="仿宋_GB2312"/>
          <w:szCs w:val="32"/>
        </w:rPr>
        <w:t>13. 竞赛区域不得跑动。</w:t>
      </w:r>
    </w:p>
    <w:p w14:paraId="159D7AF4">
      <w:pPr>
        <w:spacing w:line="240" w:lineRule="auto"/>
        <w:ind w:firstLine="632" w:firstLineChars="200"/>
        <w:rPr>
          <w:rFonts w:hint="eastAsia" w:hAnsi="Times New Roman" w:eastAsia="楷体_GB2312" w:cs="方正楷体_GBK"/>
          <w:b/>
          <w:bCs/>
          <w:szCs w:val="20"/>
        </w:rPr>
      </w:pPr>
      <w:r>
        <w:rPr>
          <w:rFonts w:hint="eastAsia" w:hAnsi="Times New Roman" w:eastAsia="楷体_GB2312" w:cs="方正楷体_GBK"/>
          <w:b/>
          <w:bCs/>
          <w:szCs w:val="20"/>
          <w:lang w:eastAsia="zh-CN"/>
        </w:rPr>
        <w:t>（</w:t>
      </w:r>
      <w:r>
        <w:rPr>
          <w:rFonts w:hint="eastAsia" w:hAnsi="Times New Roman" w:eastAsia="楷体_GB2312" w:cs="方正楷体_GBK"/>
          <w:b/>
          <w:bCs/>
          <w:szCs w:val="20"/>
          <w:lang w:val="en-US" w:eastAsia="zh-CN"/>
        </w:rPr>
        <w:t>四）现场操作违规</w:t>
      </w:r>
      <w:r>
        <w:rPr>
          <w:rFonts w:hint="eastAsia" w:hAnsi="Times New Roman" w:eastAsia="楷体_GB2312" w:cs="方正楷体_GBK"/>
          <w:b/>
          <w:bCs/>
          <w:szCs w:val="20"/>
        </w:rPr>
        <w:t>注意事项</w:t>
      </w:r>
    </w:p>
    <w:p w14:paraId="39A750B0">
      <w:pPr>
        <w:spacing w:line="440" w:lineRule="exact"/>
        <w:ind w:firstLine="632" w:firstLineChars="200"/>
        <w:rPr>
          <w:rFonts w:hint="eastAsia" w:ascii="仿宋_GB2312" w:hAnsi="仿宋_GB2312" w:cs="仿宋_GB2312"/>
          <w:szCs w:val="20"/>
        </w:rPr>
      </w:pPr>
      <w:r>
        <w:rPr>
          <w:rFonts w:hint="eastAsia" w:ascii="仿宋_GB2312" w:hAnsi="仿宋_GB2312" w:cs="仿宋_GB2312"/>
          <w:szCs w:val="20"/>
        </w:rPr>
        <w:t>违规扣分根据技术文件分值，可在同项违规条例中反复扣除，但不可超出</w:t>
      </w:r>
      <w:r>
        <w:rPr>
          <w:rFonts w:hint="eastAsia" w:ascii="仿宋_GB2312" w:hAnsi="仿宋_GB2312" w:cs="仿宋_GB2312"/>
          <w:szCs w:val="20"/>
          <w:lang w:val="en-US" w:eastAsia="zh-CN"/>
        </w:rPr>
        <w:t>现场操作部分的</w:t>
      </w:r>
      <w:r>
        <w:rPr>
          <w:rFonts w:hint="eastAsia" w:ascii="仿宋_GB2312" w:hAnsi="仿宋_GB2312" w:cs="仿宋_GB2312"/>
          <w:szCs w:val="20"/>
        </w:rPr>
        <w:t>总分。</w:t>
      </w:r>
    </w:p>
    <w:tbl>
      <w:tblPr>
        <w:tblStyle w:val="7"/>
        <w:tblpPr w:leftFromText="180" w:rightFromText="180" w:vertAnchor="text" w:horzAnchor="page" w:tblpX="998" w:tblpY="415"/>
        <w:tblOverlap w:val="never"/>
        <w:tblW w:w="10031" w:type="dxa"/>
        <w:tblInd w:w="-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86"/>
        <w:gridCol w:w="4090"/>
        <w:gridCol w:w="2475"/>
        <w:gridCol w:w="2480"/>
      </w:tblGrid>
      <w:tr w14:paraId="7A3FDE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732" w:hRule="atLeast"/>
        </w:trPr>
        <w:tc>
          <w:tcPr>
            <w:tcW w:w="986" w:type="dxa"/>
            <w:noWrap w:val="0"/>
            <w:vAlign w:val="center"/>
          </w:tcPr>
          <w:p w14:paraId="013A9B2F">
            <w:pPr>
              <w:spacing w:line="440" w:lineRule="exact"/>
              <w:jc w:val="center"/>
              <w:rPr>
                <w:rFonts w:hint="eastAsia" w:ascii="仿宋_GB2312" w:hAnsi="仿宋_GB2312" w:cs="仿宋_GB2312"/>
                <w:szCs w:val="32"/>
              </w:rPr>
            </w:pPr>
            <w:r>
              <w:rPr>
                <w:rFonts w:hint="eastAsia" w:ascii="仿宋_GB2312" w:hAnsi="仿宋_GB2312" w:cs="仿宋_GB2312"/>
                <w:szCs w:val="32"/>
              </w:rPr>
              <w:t>序号</w:t>
            </w:r>
          </w:p>
        </w:tc>
        <w:tc>
          <w:tcPr>
            <w:tcW w:w="4090" w:type="dxa"/>
            <w:noWrap w:val="0"/>
            <w:vAlign w:val="center"/>
          </w:tcPr>
          <w:p w14:paraId="6D34ADFA">
            <w:pPr>
              <w:spacing w:line="440" w:lineRule="exact"/>
              <w:jc w:val="center"/>
              <w:rPr>
                <w:rFonts w:hint="eastAsia" w:ascii="仿宋_GB2312" w:hAnsi="仿宋_GB2312" w:cs="仿宋_GB2312"/>
                <w:szCs w:val="32"/>
              </w:rPr>
            </w:pPr>
            <w:r>
              <w:rPr>
                <w:rFonts w:hint="eastAsia" w:ascii="仿宋_GB2312" w:hAnsi="仿宋_GB2312" w:cs="仿宋_GB2312"/>
                <w:szCs w:val="32"/>
              </w:rPr>
              <w:t>违规项</w:t>
            </w:r>
          </w:p>
        </w:tc>
        <w:tc>
          <w:tcPr>
            <w:tcW w:w="2475" w:type="dxa"/>
            <w:noWrap w:val="0"/>
            <w:vAlign w:val="center"/>
          </w:tcPr>
          <w:p w14:paraId="05FEBA18">
            <w:pPr>
              <w:spacing w:line="440" w:lineRule="exact"/>
              <w:jc w:val="center"/>
              <w:rPr>
                <w:rFonts w:hint="eastAsia" w:ascii="仿宋_GB2312" w:hAnsi="仿宋_GB2312" w:cs="仿宋_GB2312"/>
                <w:szCs w:val="32"/>
              </w:rPr>
            </w:pPr>
            <w:r>
              <w:rPr>
                <w:rFonts w:hint="eastAsia" w:ascii="仿宋_GB2312" w:hAnsi="仿宋_GB2312" w:cs="仿宋_GB2312"/>
                <w:szCs w:val="32"/>
              </w:rPr>
              <w:t>错误示范</w:t>
            </w:r>
          </w:p>
        </w:tc>
        <w:tc>
          <w:tcPr>
            <w:tcW w:w="2480" w:type="dxa"/>
            <w:noWrap w:val="0"/>
            <w:vAlign w:val="center"/>
          </w:tcPr>
          <w:p w14:paraId="2DD4AA7F">
            <w:pPr>
              <w:spacing w:line="440" w:lineRule="exact"/>
              <w:jc w:val="center"/>
              <w:rPr>
                <w:rFonts w:hint="eastAsia" w:ascii="仿宋_GB2312" w:hAnsi="仿宋_GB2312" w:cs="仿宋_GB2312"/>
                <w:szCs w:val="32"/>
              </w:rPr>
            </w:pPr>
            <w:r>
              <w:rPr>
                <w:rFonts w:hint="eastAsia" w:ascii="仿宋_GB2312" w:hAnsi="仿宋_GB2312" w:cs="仿宋_GB2312"/>
                <w:szCs w:val="32"/>
              </w:rPr>
              <w:t>正确示范</w:t>
            </w:r>
          </w:p>
        </w:tc>
      </w:tr>
      <w:tr w14:paraId="2FC82F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0" w:hRule="atLeast"/>
        </w:trPr>
        <w:tc>
          <w:tcPr>
            <w:tcW w:w="986" w:type="dxa"/>
            <w:noWrap w:val="0"/>
            <w:vAlign w:val="center"/>
          </w:tcPr>
          <w:p w14:paraId="25A85A3F">
            <w:pPr>
              <w:spacing w:line="440" w:lineRule="exact"/>
              <w:jc w:val="center"/>
              <w:rPr>
                <w:rFonts w:hint="eastAsia" w:ascii="仿宋_GB2312" w:hAnsi="仿宋_GB2312" w:cs="仿宋_GB2312"/>
                <w:szCs w:val="32"/>
              </w:rPr>
            </w:pPr>
            <w:r>
              <w:rPr>
                <w:rFonts w:hint="eastAsia" w:ascii="仿宋_GB2312" w:hAnsi="仿宋_GB2312" w:cs="仿宋_GB2312"/>
                <w:szCs w:val="32"/>
              </w:rPr>
              <w:t>1</w:t>
            </w:r>
          </w:p>
        </w:tc>
        <w:tc>
          <w:tcPr>
            <w:tcW w:w="4090" w:type="dxa"/>
            <w:noWrap w:val="0"/>
            <w:vAlign w:val="center"/>
          </w:tcPr>
          <w:p w14:paraId="32D27384">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比赛开始前 (包括</w:t>
            </w:r>
            <w:r>
              <w:rPr>
                <w:rFonts w:hint="eastAsia" w:ascii="仿宋_GB2312" w:hAnsi="仿宋_GB2312" w:cs="仿宋_GB2312"/>
                <w:szCs w:val="32"/>
                <w:lang w:val="en-US" w:eastAsia="zh-CN"/>
              </w:rPr>
              <w:t>随机抽取考题的时间</w:t>
            </w:r>
            <w:r>
              <w:rPr>
                <w:rFonts w:hint="eastAsia" w:ascii="仿宋_GB2312" w:hAnsi="仿宋_GB2312" w:cs="仿宋_GB2312"/>
                <w:szCs w:val="32"/>
              </w:rPr>
              <w:t>)，不允许进行任何操作。如：带手套或给头模喷水、分区、修剪、围围布等。</w:t>
            </w:r>
          </w:p>
        </w:tc>
        <w:tc>
          <w:tcPr>
            <w:tcW w:w="2475" w:type="dxa"/>
            <w:noWrap w:val="0"/>
            <w:vAlign w:val="top"/>
          </w:tcPr>
          <w:p w14:paraId="0F1C4221">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62336" behindDoc="0" locked="0" layoutInCell="1" allowOverlap="1">
                  <wp:simplePos x="0" y="0"/>
                  <wp:positionH relativeFrom="column">
                    <wp:posOffset>148590</wp:posOffset>
                  </wp:positionH>
                  <wp:positionV relativeFrom="paragraph">
                    <wp:posOffset>45085</wp:posOffset>
                  </wp:positionV>
                  <wp:extent cx="1254125" cy="1088390"/>
                  <wp:effectExtent l="0" t="0" r="3175" b="16510"/>
                  <wp:wrapNone/>
                  <wp:docPr id="102" name="图片 2"/>
                  <wp:cNvGraphicFramePr/>
                  <a:graphic xmlns:a="http://schemas.openxmlformats.org/drawingml/2006/main">
                    <a:graphicData uri="http://schemas.openxmlformats.org/drawingml/2006/picture">
                      <pic:pic xmlns:pic="http://schemas.openxmlformats.org/drawingml/2006/picture">
                        <pic:nvPicPr>
                          <pic:cNvPr id="102" name="图片 2"/>
                          <pic:cNvPicPr/>
                        </pic:nvPicPr>
                        <pic:blipFill>
                          <a:blip r:embed="rId7"/>
                          <a:stretch>
                            <a:fillRect/>
                          </a:stretch>
                        </pic:blipFill>
                        <pic:spPr>
                          <a:xfrm>
                            <a:off x="0" y="0"/>
                            <a:ext cx="1254125" cy="1088390"/>
                          </a:xfrm>
                          <a:prstGeom prst="rect">
                            <a:avLst/>
                          </a:prstGeom>
                          <a:noFill/>
                          <a:ln>
                            <a:noFill/>
                          </a:ln>
                        </pic:spPr>
                      </pic:pic>
                    </a:graphicData>
                  </a:graphic>
                </wp:anchor>
              </w:drawing>
            </w:r>
          </w:p>
          <w:p w14:paraId="7874EF40">
            <w:pPr>
              <w:spacing w:line="440" w:lineRule="exact"/>
              <w:ind w:firstLine="632" w:firstLineChars="200"/>
              <w:rPr>
                <w:rFonts w:hint="eastAsia" w:ascii="仿宋_GB2312" w:hAnsi="仿宋_GB2312" w:cs="仿宋_GB2312"/>
                <w:szCs w:val="32"/>
              </w:rPr>
            </w:pPr>
          </w:p>
          <w:p w14:paraId="1E7C6260">
            <w:pPr>
              <w:spacing w:line="440" w:lineRule="exact"/>
              <w:ind w:firstLine="632" w:firstLineChars="200"/>
              <w:rPr>
                <w:rFonts w:hint="eastAsia" w:ascii="仿宋_GB2312" w:hAnsi="仿宋_GB2312" w:cs="仿宋_GB2312"/>
                <w:szCs w:val="32"/>
              </w:rPr>
            </w:pPr>
          </w:p>
          <w:p w14:paraId="2429C13C">
            <w:pPr>
              <w:spacing w:line="440" w:lineRule="exact"/>
              <w:ind w:firstLine="632" w:firstLineChars="200"/>
              <w:rPr>
                <w:rFonts w:hint="eastAsia" w:ascii="仿宋_GB2312" w:hAnsi="仿宋_GB2312" w:cs="仿宋_GB2312"/>
                <w:szCs w:val="32"/>
              </w:rPr>
            </w:pPr>
          </w:p>
          <w:p w14:paraId="0EB0F64C">
            <w:pPr>
              <w:spacing w:line="440" w:lineRule="exact"/>
              <w:jc w:val="center"/>
              <w:rPr>
                <w:rFonts w:hint="eastAsia" w:ascii="仿宋_GB2312" w:hAnsi="仿宋_GB2312" w:cs="仿宋_GB2312"/>
                <w:szCs w:val="32"/>
              </w:rPr>
            </w:pPr>
            <w:r>
              <w:rPr>
                <w:rFonts w:hint="eastAsia" w:ascii="仿宋_GB2312" w:hAnsi="仿宋_GB2312" w:cs="仿宋_GB2312"/>
                <w:szCs w:val="32"/>
              </w:rPr>
              <w:t>比赛开始前</w:t>
            </w:r>
          </w:p>
          <w:p w14:paraId="2765EF65">
            <w:pPr>
              <w:spacing w:line="440" w:lineRule="exact"/>
              <w:jc w:val="center"/>
              <w:rPr>
                <w:rFonts w:hint="eastAsia" w:ascii="仿宋_GB2312" w:hAnsi="仿宋_GB2312" w:cs="仿宋_GB2312"/>
                <w:szCs w:val="32"/>
              </w:rPr>
            </w:pPr>
            <w:r>
              <w:rPr>
                <w:rFonts w:hint="eastAsia" w:ascii="仿宋_GB2312" w:hAnsi="仿宋_GB2312" w:cs="仿宋_GB2312"/>
                <w:szCs w:val="32"/>
              </w:rPr>
              <w:t>不允许进行操作</w:t>
            </w:r>
          </w:p>
        </w:tc>
        <w:tc>
          <w:tcPr>
            <w:tcW w:w="2480" w:type="dxa"/>
            <w:noWrap w:val="0"/>
            <w:vAlign w:val="top"/>
          </w:tcPr>
          <w:p w14:paraId="6D75FA2C">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63360" behindDoc="0" locked="0" layoutInCell="1" allowOverlap="1">
                  <wp:simplePos x="0" y="0"/>
                  <wp:positionH relativeFrom="column">
                    <wp:posOffset>102235</wp:posOffset>
                  </wp:positionH>
                  <wp:positionV relativeFrom="paragraph">
                    <wp:posOffset>23495</wp:posOffset>
                  </wp:positionV>
                  <wp:extent cx="1365250" cy="1169670"/>
                  <wp:effectExtent l="0" t="0" r="6350" b="11430"/>
                  <wp:wrapNone/>
                  <wp:docPr id="125" name="IM 109"/>
                  <wp:cNvGraphicFramePr/>
                  <a:graphic xmlns:a="http://schemas.openxmlformats.org/drawingml/2006/main">
                    <a:graphicData uri="http://schemas.openxmlformats.org/drawingml/2006/picture">
                      <pic:pic xmlns:pic="http://schemas.openxmlformats.org/drawingml/2006/picture">
                        <pic:nvPicPr>
                          <pic:cNvPr id="125" name="IM 109"/>
                          <pic:cNvPicPr/>
                        </pic:nvPicPr>
                        <pic:blipFill>
                          <a:blip r:embed="rId8"/>
                          <a:stretch>
                            <a:fillRect/>
                          </a:stretch>
                        </pic:blipFill>
                        <pic:spPr>
                          <a:xfrm>
                            <a:off x="0" y="0"/>
                            <a:ext cx="1365250" cy="1169670"/>
                          </a:xfrm>
                          <a:prstGeom prst="rect">
                            <a:avLst/>
                          </a:prstGeom>
                          <a:noFill/>
                          <a:ln>
                            <a:noFill/>
                          </a:ln>
                        </pic:spPr>
                      </pic:pic>
                    </a:graphicData>
                  </a:graphic>
                </wp:anchor>
              </w:drawing>
            </w:r>
          </w:p>
        </w:tc>
      </w:tr>
      <w:tr w14:paraId="705650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74" w:hRule="atLeast"/>
        </w:trPr>
        <w:tc>
          <w:tcPr>
            <w:tcW w:w="986" w:type="dxa"/>
            <w:noWrap w:val="0"/>
            <w:vAlign w:val="center"/>
          </w:tcPr>
          <w:p w14:paraId="349CEB38">
            <w:pPr>
              <w:spacing w:line="440" w:lineRule="exact"/>
              <w:jc w:val="center"/>
              <w:rPr>
                <w:rFonts w:hint="eastAsia" w:ascii="仿宋_GB2312" w:hAnsi="仿宋_GB2312" w:cs="仿宋_GB2312"/>
                <w:szCs w:val="32"/>
              </w:rPr>
            </w:pPr>
            <w:r>
              <w:rPr>
                <w:rFonts w:hint="eastAsia" w:ascii="仿宋_GB2312" w:hAnsi="仿宋_GB2312" w:cs="仿宋_GB2312"/>
                <w:szCs w:val="32"/>
              </w:rPr>
              <w:t>2</w:t>
            </w:r>
          </w:p>
        </w:tc>
        <w:tc>
          <w:tcPr>
            <w:tcW w:w="4090" w:type="dxa"/>
            <w:noWrap w:val="0"/>
            <w:vAlign w:val="center"/>
          </w:tcPr>
          <w:p w14:paraId="13B707DF">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不允许损坏大赛组委会提供的所有设备设施，赛前检查所有电器以及设备设施，如有问题及时举手向裁判报备。</w:t>
            </w:r>
          </w:p>
        </w:tc>
        <w:tc>
          <w:tcPr>
            <w:tcW w:w="2475" w:type="dxa"/>
            <w:noWrap w:val="0"/>
            <w:vAlign w:val="top"/>
          </w:tcPr>
          <w:p w14:paraId="3143D019">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60288" behindDoc="1" locked="0" layoutInCell="1" allowOverlap="1">
                  <wp:simplePos x="0" y="0"/>
                  <wp:positionH relativeFrom="column">
                    <wp:posOffset>174625</wp:posOffset>
                  </wp:positionH>
                  <wp:positionV relativeFrom="paragraph">
                    <wp:posOffset>70485</wp:posOffset>
                  </wp:positionV>
                  <wp:extent cx="1259840" cy="1062990"/>
                  <wp:effectExtent l="0" t="0" r="16510" b="3810"/>
                  <wp:wrapNone/>
                  <wp:docPr id="106" name="图片 4"/>
                  <wp:cNvGraphicFramePr/>
                  <a:graphic xmlns:a="http://schemas.openxmlformats.org/drawingml/2006/main">
                    <a:graphicData uri="http://schemas.openxmlformats.org/drawingml/2006/picture">
                      <pic:pic xmlns:pic="http://schemas.openxmlformats.org/drawingml/2006/picture">
                        <pic:nvPicPr>
                          <pic:cNvPr id="106" name="图片 4"/>
                          <pic:cNvPicPr/>
                        </pic:nvPicPr>
                        <pic:blipFill>
                          <a:blip r:embed="rId9"/>
                          <a:stretch>
                            <a:fillRect/>
                          </a:stretch>
                        </pic:blipFill>
                        <pic:spPr>
                          <a:xfrm>
                            <a:off x="0" y="0"/>
                            <a:ext cx="1259840" cy="1062990"/>
                          </a:xfrm>
                          <a:prstGeom prst="rect">
                            <a:avLst/>
                          </a:prstGeom>
                          <a:noFill/>
                          <a:ln>
                            <a:noFill/>
                          </a:ln>
                        </pic:spPr>
                      </pic:pic>
                    </a:graphicData>
                  </a:graphic>
                </wp:anchor>
              </w:drawing>
            </w:r>
          </w:p>
          <w:p w14:paraId="50CF642B">
            <w:pPr>
              <w:spacing w:line="440" w:lineRule="exact"/>
              <w:ind w:firstLine="632" w:firstLineChars="200"/>
              <w:rPr>
                <w:rFonts w:hint="eastAsia" w:ascii="仿宋_GB2312" w:hAnsi="仿宋_GB2312" w:cs="仿宋_GB2312"/>
                <w:szCs w:val="32"/>
              </w:rPr>
            </w:pPr>
          </w:p>
          <w:p w14:paraId="541D7986">
            <w:pPr>
              <w:spacing w:line="440" w:lineRule="exact"/>
              <w:ind w:firstLine="632" w:firstLineChars="200"/>
              <w:rPr>
                <w:rFonts w:hint="eastAsia" w:ascii="仿宋_GB2312" w:hAnsi="仿宋_GB2312" w:cs="仿宋_GB2312"/>
                <w:szCs w:val="32"/>
              </w:rPr>
            </w:pPr>
          </w:p>
          <w:p w14:paraId="2A8BEFF5">
            <w:pPr>
              <w:spacing w:line="440" w:lineRule="exact"/>
              <w:rPr>
                <w:rFonts w:hint="eastAsia" w:ascii="仿宋_GB2312" w:hAnsi="仿宋_GB2312" w:cs="仿宋_GB2312"/>
                <w:szCs w:val="32"/>
              </w:rPr>
            </w:pPr>
          </w:p>
          <w:p w14:paraId="018F49D0">
            <w:pPr>
              <w:spacing w:line="440" w:lineRule="exact"/>
              <w:jc w:val="center"/>
              <w:rPr>
                <w:rFonts w:hint="eastAsia" w:ascii="仿宋_GB2312" w:hAnsi="仿宋_GB2312" w:cs="仿宋_GB2312"/>
                <w:szCs w:val="32"/>
              </w:rPr>
            </w:pPr>
            <w:r>
              <w:rPr>
                <w:rFonts w:hint="eastAsia" w:ascii="仿宋_GB2312" w:hAnsi="仿宋_GB2312" w:cs="仿宋_GB2312"/>
                <w:szCs w:val="32"/>
              </w:rPr>
              <w:t>工具有问题</w:t>
            </w:r>
          </w:p>
          <w:p w14:paraId="5DF0E3FA">
            <w:pPr>
              <w:spacing w:line="440" w:lineRule="exact"/>
              <w:jc w:val="center"/>
              <w:rPr>
                <w:rFonts w:hint="eastAsia" w:ascii="仿宋_GB2312" w:hAnsi="仿宋_GB2312" w:cs="仿宋_GB2312"/>
                <w:szCs w:val="32"/>
              </w:rPr>
            </w:pPr>
            <w:r>
              <w:rPr>
                <w:rFonts w:hint="eastAsia" w:ascii="仿宋_GB2312" w:hAnsi="仿宋_GB2312" w:cs="仿宋_GB2312"/>
                <w:szCs w:val="32"/>
              </w:rPr>
              <w:t>没有举手检查</w:t>
            </w:r>
          </w:p>
        </w:tc>
        <w:tc>
          <w:tcPr>
            <w:tcW w:w="2480" w:type="dxa"/>
            <w:noWrap w:val="0"/>
            <w:vAlign w:val="top"/>
          </w:tcPr>
          <w:p w14:paraId="28E04783">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61312" behindDoc="1" locked="0" layoutInCell="1" allowOverlap="1">
                  <wp:simplePos x="0" y="0"/>
                  <wp:positionH relativeFrom="column">
                    <wp:posOffset>34925</wp:posOffset>
                  </wp:positionH>
                  <wp:positionV relativeFrom="paragraph">
                    <wp:posOffset>76835</wp:posOffset>
                  </wp:positionV>
                  <wp:extent cx="1482725" cy="1120775"/>
                  <wp:effectExtent l="0" t="0" r="3175" b="3175"/>
                  <wp:wrapNone/>
                  <wp:docPr id="112" name="图片 5"/>
                  <wp:cNvGraphicFramePr/>
                  <a:graphic xmlns:a="http://schemas.openxmlformats.org/drawingml/2006/main">
                    <a:graphicData uri="http://schemas.openxmlformats.org/drawingml/2006/picture">
                      <pic:pic xmlns:pic="http://schemas.openxmlformats.org/drawingml/2006/picture">
                        <pic:nvPicPr>
                          <pic:cNvPr id="112" name="图片 5"/>
                          <pic:cNvPicPr/>
                        </pic:nvPicPr>
                        <pic:blipFill>
                          <a:blip r:embed="rId10"/>
                          <a:stretch>
                            <a:fillRect/>
                          </a:stretch>
                        </pic:blipFill>
                        <pic:spPr>
                          <a:xfrm>
                            <a:off x="0" y="0"/>
                            <a:ext cx="1482725" cy="1120775"/>
                          </a:xfrm>
                          <a:prstGeom prst="rect">
                            <a:avLst/>
                          </a:prstGeom>
                          <a:noFill/>
                          <a:ln>
                            <a:noFill/>
                          </a:ln>
                        </pic:spPr>
                      </pic:pic>
                    </a:graphicData>
                  </a:graphic>
                </wp:anchor>
              </w:drawing>
            </w:r>
          </w:p>
        </w:tc>
      </w:tr>
      <w:tr w14:paraId="7BE16F5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74" w:hRule="atLeast"/>
        </w:trPr>
        <w:tc>
          <w:tcPr>
            <w:tcW w:w="986" w:type="dxa"/>
            <w:noWrap w:val="0"/>
            <w:vAlign w:val="center"/>
          </w:tcPr>
          <w:p w14:paraId="346C698B">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3</w:t>
            </w:r>
          </w:p>
        </w:tc>
        <w:tc>
          <w:tcPr>
            <w:tcW w:w="4090" w:type="dxa"/>
            <w:noWrap w:val="0"/>
            <w:vAlign w:val="center"/>
          </w:tcPr>
          <w:p w14:paraId="259B2EE5">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选手进入赛场后，选手不能相互说话或借用工具，更不可与场内外人员交流。</w:t>
            </w:r>
          </w:p>
        </w:tc>
        <w:tc>
          <w:tcPr>
            <w:tcW w:w="2475" w:type="dxa"/>
            <w:noWrap w:val="0"/>
            <w:vAlign w:val="top"/>
          </w:tcPr>
          <w:p w14:paraId="3DC814EC">
            <w:pPr>
              <w:spacing w:line="440" w:lineRule="exact"/>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64384" behindDoc="0" locked="0" layoutInCell="1" allowOverlap="1">
                  <wp:simplePos x="0" y="0"/>
                  <wp:positionH relativeFrom="column">
                    <wp:posOffset>166370</wp:posOffset>
                  </wp:positionH>
                  <wp:positionV relativeFrom="paragraph">
                    <wp:posOffset>75565</wp:posOffset>
                  </wp:positionV>
                  <wp:extent cx="1252220" cy="1059815"/>
                  <wp:effectExtent l="0" t="0" r="5080" b="6985"/>
                  <wp:wrapNone/>
                  <wp:docPr id="108" name="IM 114"/>
                  <wp:cNvGraphicFramePr/>
                  <a:graphic xmlns:a="http://schemas.openxmlformats.org/drawingml/2006/main">
                    <a:graphicData uri="http://schemas.openxmlformats.org/drawingml/2006/picture">
                      <pic:pic xmlns:pic="http://schemas.openxmlformats.org/drawingml/2006/picture">
                        <pic:nvPicPr>
                          <pic:cNvPr id="108" name="IM 114"/>
                          <pic:cNvPicPr/>
                        </pic:nvPicPr>
                        <pic:blipFill>
                          <a:blip r:embed="rId11"/>
                          <a:stretch>
                            <a:fillRect/>
                          </a:stretch>
                        </pic:blipFill>
                        <pic:spPr>
                          <a:xfrm>
                            <a:off x="0" y="0"/>
                            <a:ext cx="1252220" cy="1059815"/>
                          </a:xfrm>
                          <a:prstGeom prst="rect">
                            <a:avLst/>
                          </a:prstGeom>
                          <a:noFill/>
                          <a:ln>
                            <a:noFill/>
                          </a:ln>
                        </pic:spPr>
                      </pic:pic>
                    </a:graphicData>
                  </a:graphic>
                </wp:anchor>
              </w:drawing>
            </w:r>
          </w:p>
          <w:p w14:paraId="7DBE2298">
            <w:pPr>
              <w:spacing w:line="440" w:lineRule="exact"/>
              <w:jc w:val="left"/>
              <w:rPr>
                <w:rFonts w:hint="eastAsia" w:ascii="仿宋_GB2312" w:hAnsi="仿宋_GB2312" w:cs="仿宋_GB2312"/>
                <w:szCs w:val="32"/>
              </w:rPr>
            </w:pPr>
          </w:p>
          <w:p w14:paraId="16B59861">
            <w:pPr>
              <w:spacing w:line="440" w:lineRule="exact"/>
              <w:jc w:val="left"/>
              <w:rPr>
                <w:rFonts w:hint="eastAsia" w:ascii="仿宋_GB2312" w:hAnsi="仿宋_GB2312" w:cs="仿宋_GB2312"/>
                <w:szCs w:val="32"/>
              </w:rPr>
            </w:pPr>
          </w:p>
          <w:p w14:paraId="1257C5CD">
            <w:pPr>
              <w:spacing w:line="440" w:lineRule="exact"/>
              <w:jc w:val="left"/>
              <w:rPr>
                <w:rFonts w:hint="eastAsia" w:ascii="仿宋_GB2312" w:hAnsi="仿宋_GB2312" w:cs="仿宋_GB2312"/>
                <w:szCs w:val="32"/>
              </w:rPr>
            </w:pPr>
          </w:p>
          <w:p w14:paraId="2D2D9458">
            <w:pPr>
              <w:spacing w:line="440" w:lineRule="exact"/>
              <w:jc w:val="center"/>
              <w:rPr>
                <w:rFonts w:hint="eastAsia" w:ascii="仿宋_GB2312" w:hAnsi="仿宋_GB2312" w:cs="仿宋_GB2312"/>
                <w:szCs w:val="32"/>
              </w:rPr>
            </w:pPr>
            <w:r>
              <w:rPr>
                <w:rFonts w:hint="eastAsia" w:ascii="仿宋_GB2312" w:hAnsi="仿宋_GB2312" w:cs="仿宋_GB2312"/>
                <w:szCs w:val="32"/>
              </w:rPr>
              <w:t>进入赛场不允许</w:t>
            </w:r>
          </w:p>
          <w:p w14:paraId="6EFD23F1">
            <w:pPr>
              <w:spacing w:line="440" w:lineRule="exact"/>
              <w:jc w:val="center"/>
              <w:rPr>
                <w:rFonts w:hint="eastAsia" w:ascii="仿宋_GB2312" w:hAnsi="仿宋_GB2312" w:cs="仿宋_GB2312"/>
                <w:szCs w:val="32"/>
              </w:rPr>
            </w:pPr>
            <w:r>
              <w:rPr>
                <w:rFonts w:hint="eastAsia" w:ascii="仿宋_GB2312" w:hAnsi="仿宋_GB2312" w:cs="仿宋_GB2312"/>
                <w:szCs w:val="32"/>
              </w:rPr>
              <w:t>借用工具</w:t>
            </w:r>
          </w:p>
        </w:tc>
        <w:tc>
          <w:tcPr>
            <w:tcW w:w="2480" w:type="dxa"/>
            <w:noWrap w:val="0"/>
            <w:vAlign w:val="top"/>
          </w:tcPr>
          <w:p w14:paraId="43FF1EE4">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65408" behindDoc="0" locked="0" layoutInCell="1" allowOverlap="1">
                  <wp:simplePos x="0" y="0"/>
                  <wp:positionH relativeFrom="column">
                    <wp:posOffset>67945</wp:posOffset>
                  </wp:positionH>
                  <wp:positionV relativeFrom="paragraph">
                    <wp:posOffset>71120</wp:posOffset>
                  </wp:positionV>
                  <wp:extent cx="1475105" cy="1104900"/>
                  <wp:effectExtent l="0" t="0" r="10795" b="0"/>
                  <wp:wrapNone/>
                  <wp:docPr id="114" name="IM 115"/>
                  <wp:cNvGraphicFramePr/>
                  <a:graphic xmlns:a="http://schemas.openxmlformats.org/drawingml/2006/main">
                    <a:graphicData uri="http://schemas.openxmlformats.org/drawingml/2006/picture">
                      <pic:pic xmlns:pic="http://schemas.openxmlformats.org/drawingml/2006/picture">
                        <pic:nvPicPr>
                          <pic:cNvPr id="114" name="IM 115"/>
                          <pic:cNvPicPr/>
                        </pic:nvPicPr>
                        <pic:blipFill>
                          <a:blip r:embed="rId12"/>
                          <a:stretch>
                            <a:fillRect/>
                          </a:stretch>
                        </pic:blipFill>
                        <pic:spPr>
                          <a:xfrm>
                            <a:off x="0" y="0"/>
                            <a:ext cx="1475105" cy="1104900"/>
                          </a:xfrm>
                          <a:prstGeom prst="rect">
                            <a:avLst/>
                          </a:prstGeom>
                          <a:noFill/>
                          <a:ln>
                            <a:noFill/>
                          </a:ln>
                        </pic:spPr>
                      </pic:pic>
                    </a:graphicData>
                  </a:graphic>
                </wp:anchor>
              </w:drawing>
            </w:r>
          </w:p>
        </w:tc>
      </w:tr>
      <w:tr w14:paraId="5AE01B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74" w:hRule="atLeast"/>
        </w:trPr>
        <w:tc>
          <w:tcPr>
            <w:tcW w:w="986" w:type="dxa"/>
            <w:noWrap w:val="0"/>
            <w:vAlign w:val="center"/>
          </w:tcPr>
          <w:p w14:paraId="0600D295">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lang w:val="en-US" w:eastAsia="zh-CN"/>
              </w:rPr>
              <w:t>4</w:t>
            </w:r>
          </w:p>
        </w:tc>
        <w:tc>
          <w:tcPr>
            <w:tcW w:w="4090" w:type="dxa"/>
            <w:noWrap w:val="0"/>
            <w:vAlign w:val="center"/>
          </w:tcPr>
          <w:p w14:paraId="09AB39D9">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如果选手竞赛期间上厕所或其他需求必须有</w:t>
            </w:r>
            <w:r>
              <w:rPr>
                <w:rFonts w:hint="eastAsia" w:ascii="仿宋_GB2312" w:hAnsi="仿宋_GB2312" w:cs="仿宋_GB2312"/>
                <w:szCs w:val="32"/>
                <w:lang w:val="en-US" w:eastAsia="zh-CN"/>
              </w:rPr>
              <w:t>工作人员</w:t>
            </w:r>
            <w:r>
              <w:rPr>
                <w:rFonts w:hint="eastAsia" w:ascii="仿宋_GB2312" w:hAnsi="仿宋_GB2312" w:cs="仿宋_GB2312"/>
                <w:szCs w:val="32"/>
              </w:rPr>
              <w:t>陪同，途中不能与任何人交谈 (要举手示意裁判，并在竞赛时间内，不额外补时)。</w:t>
            </w:r>
          </w:p>
        </w:tc>
        <w:tc>
          <w:tcPr>
            <w:tcW w:w="2475" w:type="dxa"/>
            <w:noWrap w:val="0"/>
            <w:vAlign w:val="top"/>
          </w:tcPr>
          <w:p w14:paraId="35C246F1">
            <w:pPr>
              <w:spacing w:line="440" w:lineRule="exact"/>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66432" behindDoc="0" locked="0" layoutInCell="1" allowOverlap="1">
                  <wp:simplePos x="0" y="0"/>
                  <wp:positionH relativeFrom="column">
                    <wp:posOffset>178435</wp:posOffset>
                  </wp:positionH>
                  <wp:positionV relativeFrom="paragraph">
                    <wp:posOffset>46355</wp:posOffset>
                  </wp:positionV>
                  <wp:extent cx="1150620" cy="1034415"/>
                  <wp:effectExtent l="0" t="0" r="11430" b="13335"/>
                  <wp:wrapNone/>
                  <wp:docPr id="111" name="IM 116"/>
                  <wp:cNvGraphicFramePr/>
                  <a:graphic xmlns:a="http://schemas.openxmlformats.org/drawingml/2006/main">
                    <a:graphicData uri="http://schemas.openxmlformats.org/drawingml/2006/picture">
                      <pic:pic xmlns:pic="http://schemas.openxmlformats.org/drawingml/2006/picture">
                        <pic:nvPicPr>
                          <pic:cNvPr id="111" name="IM 116"/>
                          <pic:cNvPicPr/>
                        </pic:nvPicPr>
                        <pic:blipFill>
                          <a:blip r:embed="rId13"/>
                          <a:stretch>
                            <a:fillRect/>
                          </a:stretch>
                        </pic:blipFill>
                        <pic:spPr>
                          <a:xfrm>
                            <a:off x="0" y="0"/>
                            <a:ext cx="1150620" cy="1034415"/>
                          </a:xfrm>
                          <a:prstGeom prst="rect">
                            <a:avLst/>
                          </a:prstGeom>
                          <a:noFill/>
                          <a:ln>
                            <a:noFill/>
                          </a:ln>
                        </pic:spPr>
                      </pic:pic>
                    </a:graphicData>
                  </a:graphic>
                </wp:anchor>
              </w:drawing>
            </w:r>
          </w:p>
          <w:p w14:paraId="2014F422">
            <w:pPr>
              <w:spacing w:line="440" w:lineRule="exact"/>
              <w:jc w:val="left"/>
              <w:rPr>
                <w:rFonts w:hint="eastAsia" w:ascii="仿宋_GB2312" w:hAnsi="仿宋_GB2312" w:cs="仿宋_GB2312"/>
                <w:szCs w:val="32"/>
              </w:rPr>
            </w:pPr>
          </w:p>
          <w:p w14:paraId="1DFDA287">
            <w:pPr>
              <w:spacing w:line="440" w:lineRule="exact"/>
              <w:jc w:val="left"/>
              <w:rPr>
                <w:rFonts w:hint="eastAsia" w:ascii="仿宋_GB2312" w:hAnsi="仿宋_GB2312" w:cs="仿宋_GB2312"/>
                <w:szCs w:val="32"/>
              </w:rPr>
            </w:pPr>
          </w:p>
          <w:p w14:paraId="2B2E4E95">
            <w:pPr>
              <w:spacing w:line="440" w:lineRule="exact"/>
              <w:jc w:val="left"/>
              <w:rPr>
                <w:rFonts w:hint="eastAsia" w:ascii="仿宋_GB2312" w:hAnsi="仿宋_GB2312" w:cs="仿宋_GB2312"/>
                <w:szCs w:val="32"/>
              </w:rPr>
            </w:pPr>
          </w:p>
          <w:p w14:paraId="12E76DAA">
            <w:pPr>
              <w:spacing w:line="440" w:lineRule="exact"/>
              <w:jc w:val="center"/>
              <w:rPr>
                <w:rFonts w:hint="eastAsia" w:ascii="仿宋_GB2312" w:hAnsi="仿宋_GB2312" w:cs="仿宋_GB2312"/>
                <w:szCs w:val="32"/>
              </w:rPr>
            </w:pPr>
            <w:r>
              <w:rPr>
                <w:rFonts w:hint="eastAsia" w:ascii="仿宋_GB2312" w:hAnsi="仿宋_GB2312" w:cs="仿宋_GB2312"/>
                <w:szCs w:val="32"/>
              </w:rPr>
              <w:t>离开场地没有</w:t>
            </w:r>
          </w:p>
          <w:p w14:paraId="6CDEE947">
            <w:pPr>
              <w:spacing w:line="440" w:lineRule="exact"/>
              <w:jc w:val="center"/>
              <w:rPr>
                <w:rFonts w:hint="eastAsia" w:ascii="仿宋_GB2312" w:hAnsi="仿宋_GB2312" w:cs="仿宋_GB2312"/>
                <w:szCs w:val="32"/>
              </w:rPr>
            </w:pPr>
            <w:r>
              <w:rPr>
                <w:rFonts w:hint="eastAsia" w:ascii="仿宋_GB2312" w:hAnsi="仿宋_GB2312" w:cs="仿宋_GB2312"/>
                <w:szCs w:val="32"/>
              </w:rPr>
              <w:t>举手示意</w:t>
            </w:r>
          </w:p>
        </w:tc>
        <w:tc>
          <w:tcPr>
            <w:tcW w:w="2480" w:type="dxa"/>
            <w:noWrap w:val="0"/>
            <w:vAlign w:val="top"/>
          </w:tcPr>
          <w:p w14:paraId="3F1C266E">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67456" behindDoc="0" locked="0" layoutInCell="1" allowOverlap="1">
                  <wp:simplePos x="0" y="0"/>
                  <wp:positionH relativeFrom="column">
                    <wp:posOffset>103505</wp:posOffset>
                  </wp:positionH>
                  <wp:positionV relativeFrom="paragraph">
                    <wp:posOffset>80645</wp:posOffset>
                  </wp:positionV>
                  <wp:extent cx="1473200" cy="1095375"/>
                  <wp:effectExtent l="0" t="0" r="12700" b="9525"/>
                  <wp:wrapNone/>
                  <wp:docPr id="127" name="IM 117"/>
                  <wp:cNvGraphicFramePr/>
                  <a:graphic xmlns:a="http://schemas.openxmlformats.org/drawingml/2006/main">
                    <a:graphicData uri="http://schemas.openxmlformats.org/drawingml/2006/picture">
                      <pic:pic xmlns:pic="http://schemas.openxmlformats.org/drawingml/2006/picture">
                        <pic:nvPicPr>
                          <pic:cNvPr id="127" name="IM 117"/>
                          <pic:cNvPicPr/>
                        </pic:nvPicPr>
                        <pic:blipFill>
                          <a:blip r:embed="rId14"/>
                          <a:stretch>
                            <a:fillRect/>
                          </a:stretch>
                        </pic:blipFill>
                        <pic:spPr>
                          <a:xfrm>
                            <a:off x="0" y="0"/>
                            <a:ext cx="1473200" cy="1095375"/>
                          </a:xfrm>
                          <a:prstGeom prst="rect">
                            <a:avLst/>
                          </a:prstGeom>
                          <a:noFill/>
                          <a:ln>
                            <a:noFill/>
                          </a:ln>
                        </pic:spPr>
                      </pic:pic>
                    </a:graphicData>
                  </a:graphic>
                </wp:anchor>
              </w:drawing>
            </w:r>
          </w:p>
        </w:tc>
      </w:tr>
      <w:tr w14:paraId="5E8C44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62" w:hRule="atLeast"/>
        </w:trPr>
        <w:tc>
          <w:tcPr>
            <w:tcW w:w="986" w:type="dxa"/>
            <w:noWrap w:val="0"/>
            <w:vAlign w:val="center"/>
          </w:tcPr>
          <w:p w14:paraId="035E821D">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lang w:val="en-US" w:eastAsia="zh-CN"/>
              </w:rPr>
              <w:t>5</w:t>
            </w:r>
          </w:p>
        </w:tc>
        <w:tc>
          <w:tcPr>
            <w:tcW w:w="4090" w:type="dxa"/>
            <w:noWrap w:val="0"/>
            <w:vAlign w:val="center"/>
          </w:tcPr>
          <w:p w14:paraId="3B88C4D3">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操作台、工具车摆放产品及工具不规范 (较杂乱) 。</w:t>
            </w:r>
          </w:p>
        </w:tc>
        <w:tc>
          <w:tcPr>
            <w:tcW w:w="2475" w:type="dxa"/>
            <w:noWrap w:val="0"/>
            <w:vAlign w:val="top"/>
          </w:tcPr>
          <w:p w14:paraId="5D83B56B">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68480" behindDoc="0" locked="0" layoutInCell="1" allowOverlap="1">
                  <wp:simplePos x="0" y="0"/>
                  <wp:positionH relativeFrom="column">
                    <wp:posOffset>117475</wp:posOffset>
                  </wp:positionH>
                  <wp:positionV relativeFrom="paragraph">
                    <wp:posOffset>76200</wp:posOffset>
                  </wp:positionV>
                  <wp:extent cx="1295400" cy="986155"/>
                  <wp:effectExtent l="0" t="0" r="0" b="4445"/>
                  <wp:wrapNone/>
                  <wp:docPr id="115" name="IM 118"/>
                  <wp:cNvGraphicFramePr/>
                  <a:graphic xmlns:a="http://schemas.openxmlformats.org/drawingml/2006/main">
                    <a:graphicData uri="http://schemas.openxmlformats.org/drawingml/2006/picture">
                      <pic:pic xmlns:pic="http://schemas.openxmlformats.org/drawingml/2006/picture">
                        <pic:nvPicPr>
                          <pic:cNvPr id="115" name="IM 118"/>
                          <pic:cNvPicPr/>
                        </pic:nvPicPr>
                        <pic:blipFill>
                          <a:blip r:embed="rId15"/>
                          <a:stretch>
                            <a:fillRect/>
                          </a:stretch>
                        </pic:blipFill>
                        <pic:spPr>
                          <a:xfrm>
                            <a:off x="0" y="0"/>
                            <a:ext cx="1295400" cy="986155"/>
                          </a:xfrm>
                          <a:prstGeom prst="rect">
                            <a:avLst/>
                          </a:prstGeom>
                          <a:noFill/>
                          <a:ln>
                            <a:noFill/>
                          </a:ln>
                        </pic:spPr>
                      </pic:pic>
                    </a:graphicData>
                  </a:graphic>
                </wp:anchor>
              </w:drawing>
            </w:r>
          </w:p>
          <w:p w14:paraId="6F060919">
            <w:pPr>
              <w:spacing w:line="440" w:lineRule="exact"/>
              <w:ind w:firstLine="316" w:firstLineChars="100"/>
              <w:jc w:val="left"/>
              <w:rPr>
                <w:rFonts w:hint="eastAsia" w:ascii="仿宋_GB2312" w:hAnsi="仿宋_GB2312" w:cs="仿宋_GB2312"/>
                <w:szCs w:val="32"/>
              </w:rPr>
            </w:pPr>
          </w:p>
          <w:p w14:paraId="06E0D6E9">
            <w:pPr>
              <w:spacing w:line="440" w:lineRule="exact"/>
              <w:ind w:firstLine="316" w:firstLineChars="100"/>
              <w:jc w:val="left"/>
              <w:rPr>
                <w:rFonts w:hint="eastAsia" w:ascii="仿宋_GB2312" w:hAnsi="仿宋_GB2312" w:cs="仿宋_GB2312"/>
                <w:szCs w:val="32"/>
              </w:rPr>
            </w:pPr>
          </w:p>
          <w:p w14:paraId="789BE1DA">
            <w:pPr>
              <w:spacing w:line="440" w:lineRule="exact"/>
              <w:ind w:firstLine="316" w:firstLineChars="100"/>
              <w:jc w:val="left"/>
              <w:rPr>
                <w:rFonts w:hint="eastAsia" w:ascii="仿宋_GB2312" w:hAnsi="仿宋_GB2312" w:cs="仿宋_GB2312"/>
                <w:szCs w:val="32"/>
              </w:rPr>
            </w:pPr>
          </w:p>
          <w:p w14:paraId="1255DCE5">
            <w:pPr>
              <w:spacing w:line="440" w:lineRule="exact"/>
              <w:jc w:val="center"/>
              <w:rPr>
                <w:rFonts w:hint="eastAsia" w:ascii="仿宋_GB2312" w:hAnsi="仿宋_GB2312" w:cs="仿宋_GB2312"/>
                <w:szCs w:val="32"/>
              </w:rPr>
            </w:pPr>
            <w:r>
              <w:rPr>
                <w:rFonts w:hint="eastAsia" w:ascii="仿宋_GB2312" w:hAnsi="仿宋_GB2312" w:cs="仿宋_GB2312"/>
                <w:szCs w:val="32"/>
              </w:rPr>
              <w:t>工具摆放不整齐</w:t>
            </w:r>
          </w:p>
        </w:tc>
        <w:tc>
          <w:tcPr>
            <w:tcW w:w="2480" w:type="dxa"/>
            <w:noWrap w:val="0"/>
            <w:vAlign w:val="top"/>
          </w:tcPr>
          <w:p w14:paraId="4A57F4FE">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69504" behindDoc="0" locked="0" layoutInCell="1" allowOverlap="1">
                  <wp:simplePos x="0" y="0"/>
                  <wp:positionH relativeFrom="column">
                    <wp:posOffset>151765</wp:posOffset>
                  </wp:positionH>
                  <wp:positionV relativeFrom="paragraph">
                    <wp:posOffset>41275</wp:posOffset>
                  </wp:positionV>
                  <wp:extent cx="1383665" cy="1360805"/>
                  <wp:effectExtent l="0" t="0" r="6985" b="10795"/>
                  <wp:wrapNone/>
                  <wp:docPr id="116" name="IM 119"/>
                  <wp:cNvGraphicFramePr/>
                  <a:graphic xmlns:a="http://schemas.openxmlformats.org/drawingml/2006/main">
                    <a:graphicData uri="http://schemas.openxmlformats.org/drawingml/2006/picture">
                      <pic:pic xmlns:pic="http://schemas.openxmlformats.org/drawingml/2006/picture">
                        <pic:nvPicPr>
                          <pic:cNvPr id="116" name="IM 119"/>
                          <pic:cNvPicPr/>
                        </pic:nvPicPr>
                        <pic:blipFill>
                          <a:blip r:embed="rId16"/>
                          <a:stretch>
                            <a:fillRect/>
                          </a:stretch>
                        </pic:blipFill>
                        <pic:spPr>
                          <a:xfrm>
                            <a:off x="0" y="0"/>
                            <a:ext cx="1383665" cy="1360805"/>
                          </a:xfrm>
                          <a:prstGeom prst="rect">
                            <a:avLst/>
                          </a:prstGeom>
                          <a:noFill/>
                          <a:ln>
                            <a:noFill/>
                          </a:ln>
                        </pic:spPr>
                      </pic:pic>
                    </a:graphicData>
                  </a:graphic>
                </wp:anchor>
              </w:drawing>
            </w:r>
          </w:p>
        </w:tc>
      </w:tr>
      <w:tr w14:paraId="0B9004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62" w:hRule="atLeast"/>
        </w:trPr>
        <w:tc>
          <w:tcPr>
            <w:tcW w:w="986" w:type="dxa"/>
            <w:noWrap w:val="0"/>
            <w:vAlign w:val="center"/>
          </w:tcPr>
          <w:p w14:paraId="420F7921">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lang w:val="en-US" w:eastAsia="zh-CN"/>
              </w:rPr>
              <w:t>6</w:t>
            </w:r>
          </w:p>
        </w:tc>
        <w:tc>
          <w:tcPr>
            <w:tcW w:w="4090" w:type="dxa"/>
            <w:noWrap w:val="0"/>
            <w:vAlign w:val="center"/>
          </w:tcPr>
          <w:p w14:paraId="656C9228">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所有工具不可放在地上，操作过程中，如果工具掉落必须举手报备进行清洗或消毒处理，如若不再使用此工具也需举手报备放入工具车指定位置。</w:t>
            </w:r>
          </w:p>
        </w:tc>
        <w:tc>
          <w:tcPr>
            <w:tcW w:w="2475" w:type="dxa"/>
            <w:noWrap w:val="0"/>
            <w:vAlign w:val="top"/>
          </w:tcPr>
          <w:p w14:paraId="2FF1B86E">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70528" behindDoc="0" locked="0" layoutInCell="1" allowOverlap="1">
                  <wp:simplePos x="0" y="0"/>
                  <wp:positionH relativeFrom="column">
                    <wp:posOffset>105410</wp:posOffset>
                  </wp:positionH>
                  <wp:positionV relativeFrom="paragraph">
                    <wp:posOffset>41275</wp:posOffset>
                  </wp:positionV>
                  <wp:extent cx="1371600" cy="1053465"/>
                  <wp:effectExtent l="0" t="0" r="0" b="13335"/>
                  <wp:wrapNone/>
                  <wp:docPr id="117" name="IM 120"/>
                  <wp:cNvGraphicFramePr/>
                  <a:graphic xmlns:a="http://schemas.openxmlformats.org/drawingml/2006/main">
                    <a:graphicData uri="http://schemas.openxmlformats.org/drawingml/2006/picture">
                      <pic:pic xmlns:pic="http://schemas.openxmlformats.org/drawingml/2006/picture">
                        <pic:nvPicPr>
                          <pic:cNvPr id="117" name="IM 120"/>
                          <pic:cNvPicPr/>
                        </pic:nvPicPr>
                        <pic:blipFill>
                          <a:blip r:embed="rId17"/>
                          <a:stretch>
                            <a:fillRect/>
                          </a:stretch>
                        </pic:blipFill>
                        <pic:spPr>
                          <a:xfrm>
                            <a:off x="0" y="0"/>
                            <a:ext cx="1371600" cy="1053465"/>
                          </a:xfrm>
                          <a:prstGeom prst="rect">
                            <a:avLst/>
                          </a:prstGeom>
                          <a:noFill/>
                          <a:ln>
                            <a:noFill/>
                          </a:ln>
                        </pic:spPr>
                      </pic:pic>
                    </a:graphicData>
                  </a:graphic>
                </wp:anchor>
              </w:drawing>
            </w:r>
          </w:p>
          <w:p w14:paraId="716996E7">
            <w:pPr>
              <w:spacing w:line="440" w:lineRule="exact"/>
              <w:ind w:firstLine="316" w:firstLineChars="100"/>
              <w:jc w:val="left"/>
              <w:rPr>
                <w:rFonts w:hint="eastAsia" w:ascii="仿宋_GB2312" w:hAnsi="仿宋_GB2312" w:cs="仿宋_GB2312"/>
                <w:szCs w:val="32"/>
              </w:rPr>
            </w:pPr>
          </w:p>
          <w:p w14:paraId="03B9DAAC">
            <w:pPr>
              <w:spacing w:line="440" w:lineRule="exact"/>
              <w:ind w:firstLine="316" w:firstLineChars="100"/>
              <w:jc w:val="left"/>
              <w:rPr>
                <w:rFonts w:hint="eastAsia" w:ascii="仿宋_GB2312" w:hAnsi="仿宋_GB2312" w:cs="仿宋_GB2312"/>
                <w:szCs w:val="32"/>
              </w:rPr>
            </w:pPr>
          </w:p>
          <w:p w14:paraId="03E7A456">
            <w:pPr>
              <w:spacing w:line="440" w:lineRule="exact"/>
              <w:ind w:firstLine="316" w:firstLineChars="100"/>
              <w:jc w:val="left"/>
              <w:rPr>
                <w:rFonts w:hint="eastAsia" w:ascii="仿宋_GB2312" w:hAnsi="仿宋_GB2312" w:cs="仿宋_GB2312"/>
                <w:szCs w:val="32"/>
              </w:rPr>
            </w:pPr>
          </w:p>
          <w:p w14:paraId="585045D2">
            <w:pPr>
              <w:spacing w:line="440" w:lineRule="exact"/>
              <w:jc w:val="center"/>
              <w:rPr>
                <w:rFonts w:hint="eastAsia" w:ascii="仿宋_GB2312" w:hAnsi="仿宋_GB2312" w:cs="仿宋_GB2312"/>
                <w:szCs w:val="32"/>
              </w:rPr>
            </w:pPr>
            <w:r>
              <w:rPr>
                <w:rFonts w:hint="eastAsia" w:ascii="仿宋_GB2312" w:hAnsi="仿宋_GB2312" w:cs="仿宋_GB2312"/>
                <w:szCs w:val="32"/>
              </w:rPr>
              <w:t>工具掉落没有</w:t>
            </w:r>
          </w:p>
          <w:p w14:paraId="1DB203BF">
            <w:pPr>
              <w:spacing w:line="440" w:lineRule="exact"/>
              <w:jc w:val="center"/>
              <w:rPr>
                <w:rFonts w:hint="eastAsia" w:ascii="仿宋_GB2312" w:hAnsi="仿宋_GB2312" w:cs="仿宋_GB2312"/>
                <w:szCs w:val="32"/>
              </w:rPr>
            </w:pPr>
            <w:r>
              <w:rPr>
                <w:rFonts w:hint="eastAsia" w:ascii="仿宋_GB2312" w:hAnsi="仿宋_GB2312" w:cs="仿宋_GB2312"/>
                <w:szCs w:val="32"/>
              </w:rPr>
              <w:t>及时举手报告</w:t>
            </w:r>
          </w:p>
        </w:tc>
        <w:tc>
          <w:tcPr>
            <w:tcW w:w="2480" w:type="dxa"/>
            <w:noWrap w:val="0"/>
            <w:vAlign w:val="top"/>
          </w:tcPr>
          <w:p w14:paraId="69DAB88B">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71552" behindDoc="0" locked="0" layoutInCell="1" allowOverlap="1">
                  <wp:simplePos x="0" y="0"/>
                  <wp:positionH relativeFrom="column">
                    <wp:posOffset>32385</wp:posOffset>
                  </wp:positionH>
                  <wp:positionV relativeFrom="paragraph">
                    <wp:posOffset>146685</wp:posOffset>
                  </wp:positionV>
                  <wp:extent cx="1501775" cy="1076960"/>
                  <wp:effectExtent l="0" t="0" r="3175" b="8890"/>
                  <wp:wrapNone/>
                  <wp:docPr id="103" name="图片 15"/>
                  <wp:cNvGraphicFramePr/>
                  <a:graphic xmlns:a="http://schemas.openxmlformats.org/drawingml/2006/main">
                    <a:graphicData uri="http://schemas.openxmlformats.org/drawingml/2006/picture">
                      <pic:pic xmlns:pic="http://schemas.openxmlformats.org/drawingml/2006/picture">
                        <pic:nvPicPr>
                          <pic:cNvPr id="103" name="图片 15"/>
                          <pic:cNvPicPr/>
                        </pic:nvPicPr>
                        <pic:blipFill>
                          <a:blip r:embed="rId18"/>
                          <a:stretch>
                            <a:fillRect/>
                          </a:stretch>
                        </pic:blipFill>
                        <pic:spPr>
                          <a:xfrm>
                            <a:off x="0" y="0"/>
                            <a:ext cx="1501775" cy="1076960"/>
                          </a:xfrm>
                          <a:prstGeom prst="rect">
                            <a:avLst/>
                          </a:prstGeom>
                          <a:noFill/>
                          <a:ln>
                            <a:noFill/>
                          </a:ln>
                        </pic:spPr>
                      </pic:pic>
                    </a:graphicData>
                  </a:graphic>
                </wp:anchor>
              </w:drawing>
            </w:r>
          </w:p>
        </w:tc>
      </w:tr>
      <w:tr w14:paraId="4B3368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62" w:hRule="atLeast"/>
        </w:trPr>
        <w:tc>
          <w:tcPr>
            <w:tcW w:w="986" w:type="dxa"/>
            <w:noWrap w:val="0"/>
            <w:vAlign w:val="center"/>
          </w:tcPr>
          <w:p w14:paraId="707F3296">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lang w:val="en-US" w:eastAsia="zh-CN"/>
              </w:rPr>
              <w:t>7</w:t>
            </w:r>
          </w:p>
        </w:tc>
        <w:tc>
          <w:tcPr>
            <w:tcW w:w="4090" w:type="dxa"/>
            <w:noWrap w:val="0"/>
            <w:vAlign w:val="center"/>
          </w:tcPr>
          <w:p w14:paraId="4F0C4897">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需要使用工具车来放置比赛工具和设备。</w:t>
            </w:r>
          </w:p>
        </w:tc>
        <w:tc>
          <w:tcPr>
            <w:tcW w:w="2475" w:type="dxa"/>
            <w:noWrap w:val="0"/>
            <w:vAlign w:val="top"/>
          </w:tcPr>
          <w:p w14:paraId="267BC8AF">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72576" behindDoc="0" locked="0" layoutInCell="1" allowOverlap="1">
                  <wp:simplePos x="0" y="0"/>
                  <wp:positionH relativeFrom="column">
                    <wp:posOffset>81280</wp:posOffset>
                  </wp:positionH>
                  <wp:positionV relativeFrom="paragraph">
                    <wp:posOffset>69215</wp:posOffset>
                  </wp:positionV>
                  <wp:extent cx="1343660" cy="951865"/>
                  <wp:effectExtent l="0" t="0" r="8890" b="635"/>
                  <wp:wrapNone/>
                  <wp:docPr id="104" name="IM 122"/>
                  <wp:cNvGraphicFramePr/>
                  <a:graphic xmlns:a="http://schemas.openxmlformats.org/drawingml/2006/main">
                    <a:graphicData uri="http://schemas.openxmlformats.org/drawingml/2006/picture">
                      <pic:pic xmlns:pic="http://schemas.openxmlformats.org/drawingml/2006/picture">
                        <pic:nvPicPr>
                          <pic:cNvPr id="104" name="IM 122"/>
                          <pic:cNvPicPr/>
                        </pic:nvPicPr>
                        <pic:blipFill>
                          <a:blip r:embed="rId19"/>
                          <a:stretch>
                            <a:fillRect/>
                          </a:stretch>
                        </pic:blipFill>
                        <pic:spPr>
                          <a:xfrm>
                            <a:off x="0" y="0"/>
                            <a:ext cx="1343660" cy="951865"/>
                          </a:xfrm>
                          <a:prstGeom prst="rect">
                            <a:avLst/>
                          </a:prstGeom>
                          <a:noFill/>
                          <a:ln>
                            <a:noFill/>
                          </a:ln>
                        </pic:spPr>
                      </pic:pic>
                    </a:graphicData>
                  </a:graphic>
                </wp:anchor>
              </w:drawing>
            </w:r>
          </w:p>
          <w:p w14:paraId="1719A4CA">
            <w:pPr>
              <w:spacing w:line="440" w:lineRule="exact"/>
              <w:ind w:firstLine="316" w:firstLineChars="100"/>
              <w:jc w:val="left"/>
              <w:rPr>
                <w:rFonts w:hint="eastAsia" w:ascii="仿宋_GB2312" w:hAnsi="仿宋_GB2312" w:cs="仿宋_GB2312"/>
                <w:szCs w:val="32"/>
              </w:rPr>
            </w:pPr>
          </w:p>
          <w:p w14:paraId="63D5F753">
            <w:pPr>
              <w:spacing w:line="440" w:lineRule="exact"/>
              <w:ind w:firstLine="316" w:firstLineChars="100"/>
              <w:jc w:val="left"/>
              <w:rPr>
                <w:rFonts w:hint="eastAsia" w:ascii="仿宋_GB2312" w:hAnsi="仿宋_GB2312" w:cs="仿宋_GB2312"/>
                <w:szCs w:val="32"/>
              </w:rPr>
            </w:pPr>
          </w:p>
          <w:p w14:paraId="2EB597E1">
            <w:pPr>
              <w:spacing w:line="440" w:lineRule="exact"/>
              <w:ind w:firstLine="316" w:firstLineChars="100"/>
              <w:jc w:val="left"/>
              <w:rPr>
                <w:rFonts w:hint="eastAsia" w:ascii="仿宋_GB2312" w:hAnsi="仿宋_GB2312" w:cs="仿宋_GB2312"/>
                <w:szCs w:val="32"/>
              </w:rPr>
            </w:pPr>
          </w:p>
          <w:p w14:paraId="029BACF8">
            <w:pPr>
              <w:spacing w:line="440" w:lineRule="exact"/>
              <w:jc w:val="center"/>
              <w:rPr>
                <w:rFonts w:hint="eastAsia" w:ascii="仿宋_GB2312" w:hAnsi="仿宋_GB2312" w:cs="仿宋_GB2312"/>
                <w:szCs w:val="32"/>
              </w:rPr>
            </w:pPr>
            <w:r>
              <w:rPr>
                <w:rFonts w:hint="eastAsia" w:ascii="仿宋_GB2312" w:hAnsi="仿宋_GB2312" w:cs="仿宋_GB2312"/>
                <w:szCs w:val="32"/>
              </w:rPr>
              <w:t>工具没有放在</w:t>
            </w:r>
          </w:p>
          <w:p w14:paraId="2C966453">
            <w:pPr>
              <w:spacing w:line="440" w:lineRule="exact"/>
              <w:jc w:val="center"/>
              <w:rPr>
                <w:rFonts w:hint="eastAsia" w:ascii="仿宋_GB2312" w:hAnsi="仿宋_GB2312" w:cs="仿宋_GB2312"/>
                <w:szCs w:val="32"/>
              </w:rPr>
            </w:pPr>
            <w:r>
              <w:rPr>
                <w:rFonts w:hint="eastAsia" w:ascii="仿宋_GB2312" w:hAnsi="仿宋_GB2312" w:cs="仿宋_GB2312"/>
                <w:szCs w:val="32"/>
              </w:rPr>
              <w:t>指定位置</w:t>
            </w:r>
          </w:p>
        </w:tc>
        <w:tc>
          <w:tcPr>
            <w:tcW w:w="2480" w:type="dxa"/>
            <w:noWrap w:val="0"/>
            <w:vAlign w:val="top"/>
          </w:tcPr>
          <w:p w14:paraId="5C868359">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73600" behindDoc="0" locked="0" layoutInCell="1" allowOverlap="1">
                  <wp:simplePos x="0" y="0"/>
                  <wp:positionH relativeFrom="column">
                    <wp:posOffset>80010</wp:posOffset>
                  </wp:positionH>
                  <wp:positionV relativeFrom="paragraph">
                    <wp:posOffset>93980</wp:posOffset>
                  </wp:positionV>
                  <wp:extent cx="1467485" cy="1343660"/>
                  <wp:effectExtent l="0" t="0" r="18415" b="8890"/>
                  <wp:wrapNone/>
                  <wp:docPr id="121" name="IM 123"/>
                  <wp:cNvGraphicFramePr/>
                  <a:graphic xmlns:a="http://schemas.openxmlformats.org/drawingml/2006/main">
                    <a:graphicData uri="http://schemas.openxmlformats.org/drawingml/2006/picture">
                      <pic:pic xmlns:pic="http://schemas.openxmlformats.org/drawingml/2006/picture">
                        <pic:nvPicPr>
                          <pic:cNvPr id="121" name="IM 123"/>
                          <pic:cNvPicPr/>
                        </pic:nvPicPr>
                        <pic:blipFill>
                          <a:blip r:embed="rId20"/>
                          <a:stretch>
                            <a:fillRect/>
                          </a:stretch>
                        </pic:blipFill>
                        <pic:spPr>
                          <a:xfrm>
                            <a:off x="0" y="0"/>
                            <a:ext cx="1467485" cy="1343660"/>
                          </a:xfrm>
                          <a:prstGeom prst="rect">
                            <a:avLst/>
                          </a:prstGeom>
                          <a:noFill/>
                          <a:ln>
                            <a:noFill/>
                          </a:ln>
                        </pic:spPr>
                      </pic:pic>
                    </a:graphicData>
                  </a:graphic>
                </wp:anchor>
              </w:drawing>
            </w:r>
          </w:p>
        </w:tc>
      </w:tr>
      <w:tr w14:paraId="3549F94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62" w:hRule="atLeast"/>
        </w:trPr>
        <w:tc>
          <w:tcPr>
            <w:tcW w:w="986" w:type="dxa"/>
            <w:noWrap w:val="0"/>
            <w:vAlign w:val="center"/>
          </w:tcPr>
          <w:p w14:paraId="661B1B0F">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lang w:val="en-US" w:eastAsia="zh-CN"/>
              </w:rPr>
              <w:t>8</w:t>
            </w:r>
          </w:p>
        </w:tc>
        <w:tc>
          <w:tcPr>
            <w:tcW w:w="4090" w:type="dxa"/>
            <w:noWrap w:val="0"/>
            <w:vAlign w:val="center"/>
          </w:tcPr>
          <w:p w14:paraId="557E73A8">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选手必须在指定的工作区域进行准备工作，而不是在顾客面前的架子上、地板上或其他位置准备工作。</w:t>
            </w:r>
          </w:p>
        </w:tc>
        <w:tc>
          <w:tcPr>
            <w:tcW w:w="2475" w:type="dxa"/>
            <w:noWrap w:val="0"/>
            <w:vAlign w:val="top"/>
          </w:tcPr>
          <w:p w14:paraId="57AC4958">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74624" behindDoc="0" locked="0" layoutInCell="1" allowOverlap="1">
                  <wp:simplePos x="0" y="0"/>
                  <wp:positionH relativeFrom="column">
                    <wp:posOffset>117475</wp:posOffset>
                  </wp:positionH>
                  <wp:positionV relativeFrom="paragraph">
                    <wp:posOffset>37465</wp:posOffset>
                  </wp:positionV>
                  <wp:extent cx="1371600" cy="1102360"/>
                  <wp:effectExtent l="0" t="0" r="0" b="2540"/>
                  <wp:wrapNone/>
                  <wp:docPr id="109" name="IM 124"/>
                  <wp:cNvGraphicFramePr/>
                  <a:graphic xmlns:a="http://schemas.openxmlformats.org/drawingml/2006/main">
                    <a:graphicData uri="http://schemas.openxmlformats.org/drawingml/2006/picture">
                      <pic:pic xmlns:pic="http://schemas.openxmlformats.org/drawingml/2006/picture">
                        <pic:nvPicPr>
                          <pic:cNvPr id="109" name="IM 124"/>
                          <pic:cNvPicPr/>
                        </pic:nvPicPr>
                        <pic:blipFill>
                          <a:blip r:embed="rId21"/>
                          <a:stretch>
                            <a:fillRect/>
                          </a:stretch>
                        </pic:blipFill>
                        <pic:spPr>
                          <a:xfrm>
                            <a:off x="0" y="0"/>
                            <a:ext cx="1371600" cy="1102360"/>
                          </a:xfrm>
                          <a:prstGeom prst="rect">
                            <a:avLst/>
                          </a:prstGeom>
                          <a:noFill/>
                          <a:ln>
                            <a:noFill/>
                          </a:ln>
                        </pic:spPr>
                      </pic:pic>
                    </a:graphicData>
                  </a:graphic>
                </wp:anchor>
              </w:drawing>
            </w:r>
          </w:p>
          <w:p w14:paraId="2AE06299">
            <w:pPr>
              <w:spacing w:line="440" w:lineRule="exact"/>
              <w:ind w:firstLine="316" w:firstLineChars="100"/>
              <w:jc w:val="left"/>
              <w:rPr>
                <w:rFonts w:hint="eastAsia" w:ascii="仿宋_GB2312" w:hAnsi="仿宋_GB2312" w:cs="仿宋_GB2312"/>
                <w:szCs w:val="32"/>
              </w:rPr>
            </w:pPr>
          </w:p>
          <w:p w14:paraId="57FCE76D">
            <w:pPr>
              <w:spacing w:line="440" w:lineRule="exact"/>
              <w:ind w:firstLine="316" w:firstLineChars="100"/>
              <w:jc w:val="left"/>
              <w:rPr>
                <w:rFonts w:hint="eastAsia" w:ascii="仿宋_GB2312" w:hAnsi="仿宋_GB2312" w:cs="仿宋_GB2312"/>
                <w:szCs w:val="32"/>
              </w:rPr>
            </w:pPr>
          </w:p>
          <w:p w14:paraId="23435D42">
            <w:pPr>
              <w:spacing w:line="440" w:lineRule="exact"/>
              <w:ind w:firstLine="316" w:firstLineChars="100"/>
              <w:jc w:val="left"/>
              <w:rPr>
                <w:rFonts w:hint="eastAsia" w:ascii="仿宋_GB2312" w:hAnsi="仿宋_GB2312" w:cs="仿宋_GB2312"/>
                <w:szCs w:val="32"/>
              </w:rPr>
            </w:pPr>
          </w:p>
          <w:p w14:paraId="63CFA250">
            <w:pPr>
              <w:spacing w:line="440" w:lineRule="exact"/>
              <w:jc w:val="center"/>
              <w:rPr>
                <w:rFonts w:hint="eastAsia" w:ascii="仿宋_GB2312" w:hAnsi="仿宋_GB2312" w:cs="仿宋_GB2312"/>
                <w:szCs w:val="32"/>
              </w:rPr>
            </w:pPr>
            <w:r>
              <w:rPr>
                <w:rFonts w:hint="eastAsia" w:ascii="仿宋_GB2312" w:hAnsi="仿宋_GB2312" w:cs="仿宋_GB2312"/>
                <w:szCs w:val="32"/>
              </w:rPr>
              <w:t>没有在指定</w:t>
            </w:r>
          </w:p>
          <w:p w14:paraId="5FEF2A68">
            <w:pPr>
              <w:spacing w:line="440" w:lineRule="exact"/>
              <w:jc w:val="center"/>
              <w:rPr>
                <w:rFonts w:hint="eastAsia" w:ascii="仿宋_GB2312" w:hAnsi="仿宋_GB2312" w:cs="仿宋_GB2312"/>
                <w:szCs w:val="32"/>
              </w:rPr>
            </w:pPr>
            <w:r>
              <w:rPr>
                <w:rFonts w:hint="eastAsia" w:ascii="仿宋_GB2312" w:hAnsi="仿宋_GB2312" w:cs="仿宋_GB2312"/>
                <w:szCs w:val="32"/>
              </w:rPr>
              <w:t>工作台上进行</w:t>
            </w:r>
          </w:p>
          <w:p w14:paraId="30079F66">
            <w:pPr>
              <w:spacing w:line="440" w:lineRule="exact"/>
              <w:jc w:val="center"/>
              <w:rPr>
                <w:rFonts w:hint="eastAsia" w:ascii="仿宋_GB2312" w:hAnsi="仿宋_GB2312" w:cs="仿宋_GB2312"/>
                <w:szCs w:val="32"/>
              </w:rPr>
            </w:pPr>
            <w:r>
              <w:rPr>
                <w:rFonts w:hint="eastAsia" w:ascii="仿宋_GB2312" w:hAnsi="仿宋_GB2312" w:cs="仿宋_GB2312"/>
                <w:szCs w:val="32"/>
              </w:rPr>
              <w:t>准备工作</w:t>
            </w:r>
          </w:p>
        </w:tc>
        <w:tc>
          <w:tcPr>
            <w:tcW w:w="2480" w:type="dxa"/>
            <w:noWrap w:val="0"/>
            <w:vAlign w:val="top"/>
          </w:tcPr>
          <w:p w14:paraId="7FA0426E">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75648" behindDoc="0" locked="0" layoutInCell="1" allowOverlap="1">
                  <wp:simplePos x="0" y="0"/>
                  <wp:positionH relativeFrom="column">
                    <wp:posOffset>91440</wp:posOffset>
                  </wp:positionH>
                  <wp:positionV relativeFrom="paragraph">
                    <wp:posOffset>73660</wp:posOffset>
                  </wp:positionV>
                  <wp:extent cx="1428750" cy="1045845"/>
                  <wp:effectExtent l="0" t="0" r="0" b="1905"/>
                  <wp:wrapNone/>
                  <wp:docPr id="118" name="IM 125"/>
                  <wp:cNvGraphicFramePr/>
                  <a:graphic xmlns:a="http://schemas.openxmlformats.org/drawingml/2006/main">
                    <a:graphicData uri="http://schemas.openxmlformats.org/drawingml/2006/picture">
                      <pic:pic xmlns:pic="http://schemas.openxmlformats.org/drawingml/2006/picture">
                        <pic:nvPicPr>
                          <pic:cNvPr id="118" name="IM 125"/>
                          <pic:cNvPicPr/>
                        </pic:nvPicPr>
                        <pic:blipFill>
                          <a:blip r:embed="rId22"/>
                          <a:stretch>
                            <a:fillRect/>
                          </a:stretch>
                        </pic:blipFill>
                        <pic:spPr>
                          <a:xfrm>
                            <a:off x="0" y="0"/>
                            <a:ext cx="1428750" cy="1045845"/>
                          </a:xfrm>
                          <a:prstGeom prst="rect">
                            <a:avLst/>
                          </a:prstGeom>
                          <a:noFill/>
                          <a:ln>
                            <a:noFill/>
                          </a:ln>
                        </pic:spPr>
                      </pic:pic>
                    </a:graphicData>
                  </a:graphic>
                </wp:anchor>
              </w:drawing>
            </w:r>
          </w:p>
        </w:tc>
      </w:tr>
      <w:tr w14:paraId="3A6A40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74" w:hRule="atLeast"/>
        </w:trPr>
        <w:tc>
          <w:tcPr>
            <w:tcW w:w="986" w:type="dxa"/>
            <w:noWrap w:val="0"/>
            <w:vAlign w:val="center"/>
          </w:tcPr>
          <w:p w14:paraId="0D5C60F1">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lang w:val="en-US" w:eastAsia="zh-CN"/>
              </w:rPr>
              <w:t>9</w:t>
            </w:r>
          </w:p>
        </w:tc>
        <w:tc>
          <w:tcPr>
            <w:tcW w:w="4090" w:type="dxa"/>
            <w:noWrap w:val="0"/>
            <w:vAlign w:val="center"/>
          </w:tcPr>
          <w:p w14:paraId="2164814A">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选手自带的工具箱和工具包 必须存放在指定区域，不可带入比赛工作区。</w:t>
            </w:r>
          </w:p>
        </w:tc>
        <w:tc>
          <w:tcPr>
            <w:tcW w:w="2475" w:type="dxa"/>
            <w:noWrap w:val="0"/>
            <w:vAlign w:val="top"/>
          </w:tcPr>
          <w:p w14:paraId="6812077F">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76672" behindDoc="0" locked="0" layoutInCell="1" allowOverlap="1">
                  <wp:simplePos x="0" y="0"/>
                  <wp:positionH relativeFrom="column">
                    <wp:posOffset>142240</wp:posOffset>
                  </wp:positionH>
                  <wp:positionV relativeFrom="paragraph">
                    <wp:posOffset>48260</wp:posOffset>
                  </wp:positionV>
                  <wp:extent cx="1296670" cy="1083945"/>
                  <wp:effectExtent l="0" t="0" r="17780" b="1905"/>
                  <wp:wrapNone/>
                  <wp:docPr id="105" name="IM 126"/>
                  <wp:cNvGraphicFramePr/>
                  <a:graphic xmlns:a="http://schemas.openxmlformats.org/drawingml/2006/main">
                    <a:graphicData uri="http://schemas.openxmlformats.org/drawingml/2006/picture">
                      <pic:pic xmlns:pic="http://schemas.openxmlformats.org/drawingml/2006/picture">
                        <pic:nvPicPr>
                          <pic:cNvPr id="105" name="IM 126"/>
                          <pic:cNvPicPr/>
                        </pic:nvPicPr>
                        <pic:blipFill>
                          <a:blip r:embed="rId23"/>
                          <a:stretch>
                            <a:fillRect/>
                          </a:stretch>
                        </pic:blipFill>
                        <pic:spPr>
                          <a:xfrm>
                            <a:off x="0" y="0"/>
                            <a:ext cx="1296670" cy="1083945"/>
                          </a:xfrm>
                          <a:prstGeom prst="rect">
                            <a:avLst/>
                          </a:prstGeom>
                          <a:noFill/>
                          <a:ln>
                            <a:noFill/>
                          </a:ln>
                        </pic:spPr>
                      </pic:pic>
                    </a:graphicData>
                  </a:graphic>
                </wp:anchor>
              </w:drawing>
            </w:r>
          </w:p>
          <w:p w14:paraId="32F48DF5">
            <w:pPr>
              <w:spacing w:line="440" w:lineRule="exact"/>
              <w:ind w:firstLine="316" w:firstLineChars="100"/>
              <w:jc w:val="left"/>
              <w:rPr>
                <w:rFonts w:hint="eastAsia" w:ascii="仿宋_GB2312" w:hAnsi="仿宋_GB2312" w:cs="仿宋_GB2312"/>
                <w:szCs w:val="32"/>
              </w:rPr>
            </w:pPr>
          </w:p>
          <w:p w14:paraId="4E07E1C2">
            <w:pPr>
              <w:spacing w:line="440" w:lineRule="exact"/>
              <w:ind w:firstLine="316" w:firstLineChars="100"/>
              <w:jc w:val="left"/>
              <w:rPr>
                <w:rFonts w:hint="eastAsia" w:ascii="仿宋_GB2312" w:hAnsi="仿宋_GB2312" w:cs="仿宋_GB2312"/>
                <w:szCs w:val="32"/>
              </w:rPr>
            </w:pPr>
          </w:p>
          <w:p w14:paraId="4E3E3FF6">
            <w:pPr>
              <w:spacing w:line="440" w:lineRule="exact"/>
              <w:ind w:firstLine="316" w:firstLineChars="100"/>
              <w:jc w:val="left"/>
              <w:rPr>
                <w:rFonts w:hint="eastAsia" w:ascii="仿宋_GB2312" w:hAnsi="仿宋_GB2312" w:cs="仿宋_GB2312"/>
                <w:szCs w:val="32"/>
              </w:rPr>
            </w:pPr>
          </w:p>
        </w:tc>
        <w:tc>
          <w:tcPr>
            <w:tcW w:w="2480" w:type="dxa"/>
            <w:noWrap w:val="0"/>
            <w:vAlign w:val="top"/>
          </w:tcPr>
          <w:p w14:paraId="6D67EF1E">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77696" behindDoc="0" locked="0" layoutInCell="1" allowOverlap="1">
                  <wp:simplePos x="0" y="0"/>
                  <wp:positionH relativeFrom="column">
                    <wp:posOffset>91440</wp:posOffset>
                  </wp:positionH>
                  <wp:positionV relativeFrom="paragraph">
                    <wp:posOffset>36830</wp:posOffset>
                  </wp:positionV>
                  <wp:extent cx="1360170" cy="1097280"/>
                  <wp:effectExtent l="0" t="0" r="11430" b="7620"/>
                  <wp:wrapNone/>
                  <wp:docPr id="119" name="IM 127"/>
                  <wp:cNvGraphicFramePr/>
                  <a:graphic xmlns:a="http://schemas.openxmlformats.org/drawingml/2006/main">
                    <a:graphicData uri="http://schemas.openxmlformats.org/drawingml/2006/picture">
                      <pic:pic xmlns:pic="http://schemas.openxmlformats.org/drawingml/2006/picture">
                        <pic:nvPicPr>
                          <pic:cNvPr id="119" name="IM 127"/>
                          <pic:cNvPicPr/>
                        </pic:nvPicPr>
                        <pic:blipFill>
                          <a:blip r:embed="rId24"/>
                          <a:stretch>
                            <a:fillRect/>
                          </a:stretch>
                        </pic:blipFill>
                        <pic:spPr>
                          <a:xfrm>
                            <a:off x="0" y="0"/>
                            <a:ext cx="1360170" cy="1097280"/>
                          </a:xfrm>
                          <a:prstGeom prst="rect">
                            <a:avLst/>
                          </a:prstGeom>
                          <a:noFill/>
                          <a:ln>
                            <a:noFill/>
                          </a:ln>
                        </pic:spPr>
                      </pic:pic>
                    </a:graphicData>
                  </a:graphic>
                </wp:anchor>
              </w:drawing>
            </w:r>
          </w:p>
        </w:tc>
      </w:tr>
      <w:tr w14:paraId="742BF6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18" w:hRule="atLeast"/>
        </w:trPr>
        <w:tc>
          <w:tcPr>
            <w:tcW w:w="986" w:type="dxa"/>
            <w:noWrap w:val="0"/>
            <w:vAlign w:val="center"/>
          </w:tcPr>
          <w:p w14:paraId="7BD0A377">
            <w:pPr>
              <w:spacing w:line="44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rPr>
              <w:t>1</w:t>
            </w:r>
            <w:r>
              <w:rPr>
                <w:rFonts w:hint="eastAsia" w:ascii="仿宋_GB2312" w:hAnsi="仿宋_GB2312" w:cs="仿宋_GB2312"/>
                <w:szCs w:val="32"/>
                <w:lang w:val="en-US" w:eastAsia="zh-CN"/>
              </w:rPr>
              <w:t>0</w:t>
            </w:r>
          </w:p>
        </w:tc>
        <w:tc>
          <w:tcPr>
            <w:tcW w:w="4090" w:type="dxa"/>
            <w:noWrap w:val="0"/>
            <w:vAlign w:val="center"/>
          </w:tcPr>
          <w:p w14:paraId="4E1E1FB6">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用过的毛巾折叠好后，需放在指定的区域。</w:t>
            </w:r>
          </w:p>
        </w:tc>
        <w:tc>
          <w:tcPr>
            <w:tcW w:w="2475" w:type="dxa"/>
            <w:noWrap w:val="0"/>
            <w:vAlign w:val="top"/>
          </w:tcPr>
          <w:p w14:paraId="02F8D232">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78720" behindDoc="0" locked="0" layoutInCell="1" allowOverlap="1">
                  <wp:simplePos x="0" y="0"/>
                  <wp:positionH relativeFrom="column">
                    <wp:posOffset>153035</wp:posOffset>
                  </wp:positionH>
                  <wp:positionV relativeFrom="paragraph">
                    <wp:posOffset>137795</wp:posOffset>
                  </wp:positionV>
                  <wp:extent cx="1210945" cy="1073785"/>
                  <wp:effectExtent l="0" t="0" r="8255" b="12065"/>
                  <wp:wrapNone/>
                  <wp:docPr id="110" name="IM 128"/>
                  <wp:cNvGraphicFramePr/>
                  <a:graphic xmlns:a="http://schemas.openxmlformats.org/drawingml/2006/main">
                    <a:graphicData uri="http://schemas.openxmlformats.org/drawingml/2006/picture">
                      <pic:pic xmlns:pic="http://schemas.openxmlformats.org/drawingml/2006/picture">
                        <pic:nvPicPr>
                          <pic:cNvPr id="110" name="IM 128"/>
                          <pic:cNvPicPr/>
                        </pic:nvPicPr>
                        <pic:blipFill>
                          <a:blip r:embed="rId25"/>
                          <a:stretch>
                            <a:fillRect/>
                          </a:stretch>
                        </pic:blipFill>
                        <pic:spPr>
                          <a:xfrm>
                            <a:off x="0" y="0"/>
                            <a:ext cx="1210945" cy="1073785"/>
                          </a:xfrm>
                          <a:prstGeom prst="rect">
                            <a:avLst/>
                          </a:prstGeom>
                          <a:noFill/>
                          <a:ln>
                            <a:noFill/>
                          </a:ln>
                        </pic:spPr>
                      </pic:pic>
                    </a:graphicData>
                  </a:graphic>
                </wp:anchor>
              </w:drawing>
            </w:r>
          </w:p>
        </w:tc>
        <w:tc>
          <w:tcPr>
            <w:tcW w:w="2480" w:type="dxa"/>
            <w:noWrap w:val="0"/>
            <w:vAlign w:val="top"/>
          </w:tcPr>
          <w:p w14:paraId="493DD4EE">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79744" behindDoc="0" locked="0" layoutInCell="1" allowOverlap="1">
                  <wp:simplePos x="0" y="0"/>
                  <wp:positionH relativeFrom="column">
                    <wp:posOffset>127000</wp:posOffset>
                  </wp:positionH>
                  <wp:positionV relativeFrom="paragraph">
                    <wp:posOffset>141605</wp:posOffset>
                  </wp:positionV>
                  <wp:extent cx="1368425" cy="1082040"/>
                  <wp:effectExtent l="0" t="0" r="3175" b="3810"/>
                  <wp:wrapNone/>
                  <wp:docPr id="120" name="IM 129"/>
                  <wp:cNvGraphicFramePr/>
                  <a:graphic xmlns:a="http://schemas.openxmlformats.org/drawingml/2006/main">
                    <a:graphicData uri="http://schemas.openxmlformats.org/drawingml/2006/picture">
                      <pic:pic xmlns:pic="http://schemas.openxmlformats.org/drawingml/2006/picture">
                        <pic:nvPicPr>
                          <pic:cNvPr id="120" name="IM 129"/>
                          <pic:cNvPicPr/>
                        </pic:nvPicPr>
                        <pic:blipFill>
                          <a:blip r:embed="rId26"/>
                          <a:stretch>
                            <a:fillRect/>
                          </a:stretch>
                        </pic:blipFill>
                        <pic:spPr>
                          <a:xfrm>
                            <a:off x="0" y="0"/>
                            <a:ext cx="1368425" cy="1082040"/>
                          </a:xfrm>
                          <a:prstGeom prst="rect">
                            <a:avLst/>
                          </a:prstGeom>
                          <a:noFill/>
                          <a:ln>
                            <a:noFill/>
                          </a:ln>
                        </pic:spPr>
                      </pic:pic>
                    </a:graphicData>
                  </a:graphic>
                </wp:anchor>
              </w:drawing>
            </w:r>
          </w:p>
        </w:tc>
      </w:tr>
      <w:tr w14:paraId="390609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18" w:hRule="atLeast"/>
        </w:trPr>
        <w:tc>
          <w:tcPr>
            <w:tcW w:w="986" w:type="dxa"/>
            <w:noWrap w:val="0"/>
            <w:vAlign w:val="center"/>
          </w:tcPr>
          <w:p w14:paraId="34B3FAFB">
            <w:pPr>
              <w:spacing w:line="44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rPr>
              <w:t>1</w:t>
            </w:r>
            <w:r>
              <w:rPr>
                <w:rFonts w:hint="eastAsia" w:ascii="仿宋_GB2312" w:hAnsi="仿宋_GB2312" w:cs="仿宋_GB2312"/>
                <w:szCs w:val="32"/>
                <w:lang w:val="en-US" w:eastAsia="zh-CN"/>
              </w:rPr>
              <w:t>1</w:t>
            </w:r>
          </w:p>
        </w:tc>
        <w:tc>
          <w:tcPr>
            <w:tcW w:w="4090" w:type="dxa"/>
            <w:noWrap w:val="0"/>
            <w:vAlign w:val="center"/>
          </w:tcPr>
          <w:p w14:paraId="126ED5BC">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比赛开始前及结束后，所有工具、设施设备应保持干净、整洁。</w:t>
            </w:r>
          </w:p>
        </w:tc>
        <w:tc>
          <w:tcPr>
            <w:tcW w:w="2475" w:type="dxa"/>
            <w:noWrap w:val="0"/>
            <w:vAlign w:val="top"/>
          </w:tcPr>
          <w:p w14:paraId="1348C0CC">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80768" behindDoc="0" locked="0" layoutInCell="1" allowOverlap="1">
                  <wp:simplePos x="0" y="0"/>
                  <wp:positionH relativeFrom="column">
                    <wp:posOffset>248285</wp:posOffset>
                  </wp:positionH>
                  <wp:positionV relativeFrom="paragraph">
                    <wp:posOffset>32385</wp:posOffset>
                  </wp:positionV>
                  <wp:extent cx="1042670" cy="1203325"/>
                  <wp:effectExtent l="0" t="0" r="5080" b="15875"/>
                  <wp:wrapNone/>
                  <wp:docPr id="124" name="IM 132"/>
                  <wp:cNvGraphicFramePr/>
                  <a:graphic xmlns:a="http://schemas.openxmlformats.org/drawingml/2006/main">
                    <a:graphicData uri="http://schemas.openxmlformats.org/drawingml/2006/picture">
                      <pic:pic xmlns:pic="http://schemas.openxmlformats.org/drawingml/2006/picture">
                        <pic:nvPicPr>
                          <pic:cNvPr id="124" name="IM 132"/>
                          <pic:cNvPicPr/>
                        </pic:nvPicPr>
                        <pic:blipFill>
                          <a:blip r:embed="rId27"/>
                          <a:stretch>
                            <a:fillRect/>
                          </a:stretch>
                        </pic:blipFill>
                        <pic:spPr>
                          <a:xfrm>
                            <a:off x="0" y="0"/>
                            <a:ext cx="1042670" cy="1203325"/>
                          </a:xfrm>
                          <a:prstGeom prst="rect">
                            <a:avLst/>
                          </a:prstGeom>
                          <a:noFill/>
                          <a:ln>
                            <a:noFill/>
                          </a:ln>
                        </pic:spPr>
                      </pic:pic>
                    </a:graphicData>
                  </a:graphic>
                </wp:anchor>
              </w:drawing>
            </w:r>
          </w:p>
        </w:tc>
        <w:tc>
          <w:tcPr>
            <w:tcW w:w="2480" w:type="dxa"/>
            <w:noWrap w:val="0"/>
            <w:vAlign w:val="top"/>
          </w:tcPr>
          <w:p w14:paraId="4040DA5C">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81792" behindDoc="0" locked="0" layoutInCell="1" allowOverlap="1">
                  <wp:simplePos x="0" y="0"/>
                  <wp:positionH relativeFrom="column">
                    <wp:posOffset>210185</wp:posOffset>
                  </wp:positionH>
                  <wp:positionV relativeFrom="paragraph">
                    <wp:posOffset>86995</wp:posOffset>
                  </wp:positionV>
                  <wp:extent cx="1124585" cy="1136650"/>
                  <wp:effectExtent l="0" t="0" r="18415" b="6350"/>
                  <wp:wrapNone/>
                  <wp:docPr id="126" name="IM 133"/>
                  <wp:cNvGraphicFramePr/>
                  <a:graphic xmlns:a="http://schemas.openxmlformats.org/drawingml/2006/main">
                    <a:graphicData uri="http://schemas.openxmlformats.org/drawingml/2006/picture">
                      <pic:pic xmlns:pic="http://schemas.openxmlformats.org/drawingml/2006/picture">
                        <pic:nvPicPr>
                          <pic:cNvPr id="126" name="IM 133"/>
                          <pic:cNvPicPr/>
                        </pic:nvPicPr>
                        <pic:blipFill>
                          <a:blip r:embed="rId28"/>
                          <a:stretch>
                            <a:fillRect/>
                          </a:stretch>
                        </pic:blipFill>
                        <pic:spPr>
                          <a:xfrm>
                            <a:off x="0" y="0"/>
                            <a:ext cx="1124585" cy="1136650"/>
                          </a:xfrm>
                          <a:prstGeom prst="rect">
                            <a:avLst/>
                          </a:prstGeom>
                          <a:noFill/>
                          <a:ln>
                            <a:noFill/>
                          </a:ln>
                        </pic:spPr>
                      </pic:pic>
                    </a:graphicData>
                  </a:graphic>
                </wp:anchor>
              </w:drawing>
            </w:r>
          </w:p>
        </w:tc>
      </w:tr>
      <w:tr w14:paraId="22701F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18" w:hRule="atLeast"/>
        </w:trPr>
        <w:tc>
          <w:tcPr>
            <w:tcW w:w="986" w:type="dxa"/>
            <w:noWrap w:val="0"/>
            <w:vAlign w:val="center"/>
          </w:tcPr>
          <w:p w14:paraId="0527E0C4">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1</w:t>
            </w:r>
            <w:r>
              <w:rPr>
                <w:rFonts w:hint="eastAsia" w:ascii="仿宋_GB2312" w:hAnsi="仿宋_GB2312" w:cs="仿宋_GB2312"/>
                <w:szCs w:val="32"/>
                <w:lang w:val="en-US" w:eastAsia="zh-CN"/>
              </w:rPr>
              <w:t>2</w:t>
            </w:r>
          </w:p>
        </w:tc>
        <w:tc>
          <w:tcPr>
            <w:tcW w:w="4090" w:type="dxa"/>
            <w:noWrap w:val="0"/>
            <w:vAlign w:val="center"/>
          </w:tcPr>
          <w:p w14:paraId="12D1803E">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离开竞赛区域前，清扫工作区、清理垃圾</w:t>
            </w:r>
            <w:r>
              <w:rPr>
                <w:rFonts w:hint="eastAsia" w:ascii="仿宋_GB2312" w:hAnsi="仿宋_GB2312" w:cs="仿宋_GB2312"/>
                <w:szCs w:val="32"/>
                <w:lang w:eastAsia="zh-CN"/>
              </w:rPr>
              <w:t>，</w:t>
            </w:r>
            <w:r>
              <w:rPr>
                <w:rFonts w:hint="eastAsia" w:ascii="仿宋_GB2312" w:hAnsi="仿宋_GB2312" w:cs="仿宋_GB2312"/>
                <w:szCs w:val="32"/>
              </w:rPr>
              <w:t>确保场地干净。</w:t>
            </w:r>
          </w:p>
        </w:tc>
        <w:tc>
          <w:tcPr>
            <w:tcW w:w="2475" w:type="dxa"/>
            <w:noWrap w:val="0"/>
            <w:vAlign w:val="top"/>
          </w:tcPr>
          <w:p w14:paraId="6BD38520">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82816" behindDoc="0" locked="0" layoutInCell="1" allowOverlap="1">
                  <wp:simplePos x="0" y="0"/>
                  <wp:positionH relativeFrom="column">
                    <wp:posOffset>165100</wp:posOffset>
                  </wp:positionH>
                  <wp:positionV relativeFrom="paragraph">
                    <wp:posOffset>64135</wp:posOffset>
                  </wp:positionV>
                  <wp:extent cx="1201420" cy="1172210"/>
                  <wp:effectExtent l="0" t="0" r="17780" b="8890"/>
                  <wp:wrapNone/>
                  <wp:docPr id="135" name="IM 136"/>
                  <wp:cNvGraphicFramePr/>
                  <a:graphic xmlns:a="http://schemas.openxmlformats.org/drawingml/2006/main">
                    <a:graphicData uri="http://schemas.openxmlformats.org/drawingml/2006/picture">
                      <pic:pic xmlns:pic="http://schemas.openxmlformats.org/drawingml/2006/picture">
                        <pic:nvPicPr>
                          <pic:cNvPr id="135" name="IM 136"/>
                          <pic:cNvPicPr/>
                        </pic:nvPicPr>
                        <pic:blipFill>
                          <a:blip r:embed="rId29"/>
                          <a:stretch>
                            <a:fillRect/>
                          </a:stretch>
                        </pic:blipFill>
                        <pic:spPr>
                          <a:xfrm>
                            <a:off x="0" y="0"/>
                            <a:ext cx="1201420" cy="1172210"/>
                          </a:xfrm>
                          <a:prstGeom prst="rect">
                            <a:avLst/>
                          </a:prstGeom>
                          <a:noFill/>
                          <a:ln>
                            <a:noFill/>
                          </a:ln>
                        </pic:spPr>
                      </pic:pic>
                    </a:graphicData>
                  </a:graphic>
                </wp:anchor>
              </w:drawing>
            </w:r>
          </w:p>
        </w:tc>
        <w:tc>
          <w:tcPr>
            <w:tcW w:w="2480" w:type="dxa"/>
            <w:noWrap w:val="0"/>
            <w:vAlign w:val="top"/>
          </w:tcPr>
          <w:p w14:paraId="30042533">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83840" behindDoc="0" locked="0" layoutInCell="1" allowOverlap="1">
                  <wp:simplePos x="0" y="0"/>
                  <wp:positionH relativeFrom="column">
                    <wp:posOffset>115570</wp:posOffset>
                  </wp:positionH>
                  <wp:positionV relativeFrom="paragraph">
                    <wp:posOffset>52705</wp:posOffset>
                  </wp:positionV>
                  <wp:extent cx="1433195" cy="1123315"/>
                  <wp:effectExtent l="0" t="0" r="14605" b="635"/>
                  <wp:wrapNone/>
                  <wp:docPr id="129" name="IM 137"/>
                  <wp:cNvGraphicFramePr/>
                  <a:graphic xmlns:a="http://schemas.openxmlformats.org/drawingml/2006/main">
                    <a:graphicData uri="http://schemas.openxmlformats.org/drawingml/2006/picture">
                      <pic:pic xmlns:pic="http://schemas.openxmlformats.org/drawingml/2006/picture">
                        <pic:nvPicPr>
                          <pic:cNvPr id="129" name="IM 137"/>
                          <pic:cNvPicPr/>
                        </pic:nvPicPr>
                        <pic:blipFill>
                          <a:blip r:embed="rId30"/>
                          <a:stretch>
                            <a:fillRect/>
                          </a:stretch>
                        </pic:blipFill>
                        <pic:spPr>
                          <a:xfrm>
                            <a:off x="0" y="0"/>
                            <a:ext cx="1433195" cy="1123315"/>
                          </a:xfrm>
                          <a:prstGeom prst="rect">
                            <a:avLst/>
                          </a:prstGeom>
                          <a:noFill/>
                          <a:ln>
                            <a:noFill/>
                          </a:ln>
                        </pic:spPr>
                      </pic:pic>
                    </a:graphicData>
                  </a:graphic>
                </wp:anchor>
              </w:drawing>
            </w:r>
          </w:p>
        </w:tc>
      </w:tr>
      <w:tr w14:paraId="087E21E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756" w:hRule="atLeast"/>
        </w:trPr>
        <w:tc>
          <w:tcPr>
            <w:tcW w:w="986" w:type="dxa"/>
            <w:noWrap w:val="0"/>
            <w:vAlign w:val="center"/>
          </w:tcPr>
          <w:p w14:paraId="72EA1C4F">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1</w:t>
            </w:r>
            <w:r>
              <w:rPr>
                <w:rFonts w:hint="eastAsia" w:ascii="仿宋_GB2312" w:hAnsi="仿宋_GB2312" w:cs="仿宋_GB2312"/>
                <w:szCs w:val="32"/>
                <w:lang w:val="en-US" w:eastAsia="zh-CN"/>
              </w:rPr>
              <w:t>3</w:t>
            </w:r>
          </w:p>
        </w:tc>
        <w:tc>
          <w:tcPr>
            <w:tcW w:w="4090" w:type="dxa"/>
            <w:noWrap w:val="0"/>
            <w:vAlign w:val="center"/>
          </w:tcPr>
          <w:p w14:paraId="0997E7AD">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竞赛时间完成后，选手不能再触碰参赛作品。</w:t>
            </w:r>
          </w:p>
        </w:tc>
        <w:tc>
          <w:tcPr>
            <w:tcW w:w="2475" w:type="dxa"/>
            <w:noWrap w:val="0"/>
            <w:vAlign w:val="top"/>
          </w:tcPr>
          <w:p w14:paraId="6865DB44">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84864" behindDoc="0" locked="0" layoutInCell="1" allowOverlap="1">
                  <wp:simplePos x="0" y="0"/>
                  <wp:positionH relativeFrom="column">
                    <wp:posOffset>69215</wp:posOffset>
                  </wp:positionH>
                  <wp:positionV relativeFrom="paragraph">
                    <wp:posOffset>37465</wp:posOffset>
                  </wp:positionV>
                  <wp:extent cx="1450340" cy="972185"/>
                  <wp:effectExtent l="0" t="0" r="16510" b="18415"/>
                  <wp:wrapNone/>
                  <wp:docPr id="143" name="IM 138"/>
                  <wp:cNvGraphicFramePr/>
                  <a:graphic xmlns:a="http://schemas.openxmlformats.org/drawingml/2006/main">
                    <a:graphicData uri="http://schemas.openxmlformats.org/drawingml/2006/picture">
                      <pic:pic xmlns:pic="http://schemas.openxmlformats.org/drawingml/2006/picture">
                        <pic:nvPicPr>
                          <pic:cNvPr id="143" name="IM 138"/>
                          <pic:cNvPicPr/>
                        </pic:nvPicPr>
                        <pic:blipFill>
                          <a:blip r:embed="rId31"/>
                          <a:stretch>
                            <a:fillRect/>
                          </a:stretch>
                        </pic:blipFill>
                        <pic:spPr>
                          <a:xfrm>
                            <a:off x="0" y="0"/>
                            <a:ext cx="1450340" cy="972185"/>
                          </a:xfrm>
                          <a:prstGeom prst="rect">
                            <a:avLst/>
                          </a:prstGeom>
                          <a:noFill/>
                          <a:ln>
                            <a:noFill/>
                          </a:ln>
                        </pic:spPr>
                      </pic:pic>
                    </a:graphicData>
                  </a:graphic>
                </wp:anchor>
              </w:drawing>
            </w:r>
          </w:p>
        </w:tc>
        <w:tc>
          <w:tcPr>
            <w:tcW w:w="2480" w:type="dxa"/>
            <w:noWrap w:val="0"/>
            <w:vAlign w:val="top"/>
          </w:tcPr>
          <w:p w14:paraId="0E7F96DF">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85888" behindDoc="0" locked="0" layoutInCell="1" allowOverlap="1">
                  <wp:simplePos x="0" y="0"/>
                  <wp:positionH relativeFrom="column">
                    <wp:posOffset>91440</wp:posOffset>
                  </wp:positionH>
                  <wp:positionV relativeFrom="paragraph">
                    <wp:posOffset>38735</wp:posOffset>
                  </wp:positionV>
                  <wp:extent cx="1461135" cy="1017905"/>
                  <wp:effectExtent l="0" t="0" r="5715" b="10795"/>
                  <wp:wrapNone/>
                  <wp:docPr id="136" name="IM 139"/>
                  <wp:cNvGraphicFramePr/>
                  <a:graphic xmlns:a="http://schemas.openxmlformats.org/drawingml/2006/main">
                    <a:graphicData uri="http://schemas.openxmlformats.org/drawingml/2006/picture">
                      <pic:pic xmlns:pic="http://schemas.openxmlformats.org/drawingml/2006/picture">
                        <pic:nvPicPr>
                          <pic:cNvPr id="136" name="IM 139"/>
                          <pic:cNvPicPr/>
                        </pic:nvPicPr>
                        <pic:blipFill>
                          <a:blip r:embed="rId32"/>
                          <a:stretch>
                            <a:fillRect/>
                          </a:stretch>
                        </pic:blipFill>
                        <pic:spPr>
                          <a:xfrm>
                            <a:off x="0" y="0"/>
                            <a:ext cx="1461135" cy="1017905"/>
                          </a:xfrm>
                          <a:prstGeom prst="rect">
                            <a:avLst/>
                          </a:prstGeom>
                          <a:noFill/>
                          <a:ln>
                            <a:noFill/>
                          </a:ln>
                        </pic:spPr>
                      </pic:pic>
                    </a:graphicData>
                  </a:graphic>
                </wp:anchor>
              </w:drawing>
            </w:r>
          </w:p>
        </w:tc>
      </w:tr>
      <w:tr w14:paraId="0DF567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756" w:hRule="atLeast"/>
        </w:trPr>
        <w:tc>
          <w:tcPr>
            <w:tcW w:w="986" w:type="dxa"/>
            <w:noWrap w:val="0"/>
            <w:vAlign w:val="center"/>
          </w:tcPr>
          <w:p w14:paraId="06370181">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1</w:t>
            </w:r>
            <w:r>
              <w:rPr>
                <w:rFonts w:hint="eastAsia" w:ascii="仿宋_GB2312" w:hAnsi="仿宋_GB2312" w:cs="仿宋_GB2312"/>
                <w:szCs w:val="32"/>
                <w:lang w:val="en-US" w:eastAsia="zh-CN"/>
              </w:rPr>
              <w:t>4</w:t>
            </w:r>
          </w:p>
        </w:tc>
        <w:tc>
          <w:tcPr>
            <w:tcW w:w="4090" w:type="dxa"/>
            <w:noWrap w:val="0"/>
            <w:vAlign w:val="center"/>
          </w:tcPr>
          <w:p w14:paraId="129C882F">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选手、专家、领队、指导老师不得将个人笔记本电脑、平板电脑或手机带入竞赛场地。仅在竞赛结束的时候，选手、专家、领队、指导老师方可在竞赛场地中使用个人摄影和摄像设备。</w:t>
            </w:r>
          </w:p>
        </w:tc>
        <w:tc>
          <w:tcPr>
            <w:tcW w:w="2475" w:type="dxa"/>
            <w:noWrap w:val="0"/>
            <w:vAlign w:val="top"/>
          </w:tcPr>
          <w:p w14:paraId="6258975B">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86912" behindDoc="0" locked="0" layoutInCell="1" allowOverlap="1">
                  <wp:simplePos x="0" y="0"/>
                  <wp:positionH relativeFrom="column">
                    <wp:posOffset>117475</wp:posOffset>
                  </wp:positionH>
                  <wp:positionV relativeFrom="paragraph">
                    <wp:posOffset>89535</wp:posOffset>
                  </wp:positionV>
                  <wp:extent cx="1371600" cy="1467485"/>
                  <wp:effectExtent l="0" t="0" r="0" b="18415"/>
                  <wp:wrapNone/>
                  <wp:docPr id="130" name="图片 34"/>
                  <wp:cNvGraphicFramePr/>
                  <a:graphic xmlns:a="http://schemas.openxmlformats.org/drawingml/2006/main">
                    <a:graphicData uri="http://schemas.openxmlformats.org/drawingml/2006/picture">
                      <pic:pic xmlns:pic="http://schemas.openxmlformats.org/drawingml/2006/picture">
                        <pic:nvPicPr>
                          <pic:cNvPr id="130" name="图片 34"/>
                          <pic:cNvPicPr/>
                        </pic:nvPicPr>
                        <pic:blipFill>
                          <a:blip r:embed="rId33"/>
                          <a:stretch>
                            <a:fillRect/>
                          </a:stretch>
                        </pic:blipFill>
                        <pic:spPr>
                          <a:xfrm>
                            <a:off x="0" y="0"/>
                            <a:ext cx="1371600" cy="1467485"/>
                          </a:xfrm>
                          <a:prstGeom prst="rect">
                            <a:avLst/>
                          </a:prstGeom>
                          <a:noFill/>
                          <a:ln>
                            <a:noFill/>
                          </a:ln>
                        </pic:spPr>
                      </pic:pic>
                    </a:graphicData>
                  </a:graphic>
                </wp:anchor>
              </w:drawing>
            </w:r>
          </w:p>
        </w:tc>
        <w:tc>
          <w:tcPr>
            <w:tcW w:w="2480" w:type="dxa"/>
            <w:noWrap w:val="0"/>
            <w:vAlign w:val="top"/>
          </w:tcPr>
          <w:p w14:paraId="5C1684B5">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87936" behindDoc="0" locked="0" layoutInCell="1" allowOverlap="1">
                  <wp:simplePos x="0" y="0"/>
                  <wp:positionH relativeFrom="column">
                    <wp:posOffset>127000</wp:posOffset>
                  </wp:positionH>
                  <wp:positionV relativeFrom="paragraph">
                    <wp:posOffset>130810</wp:posOffset>
                  </wp:positionV>
                  <wp:extent cx="1406525" cy="1473835"/>
                  <wp:effectExtent l="0" t="0" r="3175" b="12065"/>
                  <wp:wrapNone/>
                  <wp:docPr id="134" name="图片 35"/>
                  <wp:cNvGraphicFramePr/>
                  <a:graphic xmlns:a="http://schemas.openxmlformats.org/drawingml/2006/main">
                    <a:graphicData uri="http://schemas.openxmlformats.org/drawingml/2006/picture">
                      <pic:pic xmlns:pic="http://schemas.openxmlformats.org/drawingml/2006/picture">
                        <pic:nvPicPr>
                          <pic:cNvPr id="134" name="图片 35"/>
                          <pic:cNvPicPr/>
                        </pic:nvPicPr>
                        <pic:blipFill>
                          <a:blip r:embed="rId34"/>
                          <a:stretch>
                            <a:fillRect/>
                          </a:stretch>
                        </pic:blipFill>
                        <pic:spPr>
                          <a:xfrm>
                            <a:off x="0" y="0"/>
                            <a:ext cx="1406525" cy="1473835"/>
                          </a:xfrm>
                          <a:prstGeom prst="rect">
                            <a:avLst/>
                          </a:prstGeom>
                          <a:noFill/>
                          <a:ln>
                            <a:noFill/>
                          </a:ln>
                        </pic:spPr>
                      </pic:pic>
                    </a:graphicData>
                  </a:graphic>
                </wp:anchor>
              </w:drawing>
            </w:r>
          </w:p>
        </w:tc>
      </w:tr>
      <w:tr w14:paraId="74B2702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93" w:hRule="atLeast"/>
        </w:trPr>
        <w:tc>
          <w:tcPr>
            <w:tcW w:w="986" w:type="dxa"/>
            <w:noWrap w:val="0"/>
            <w:vAlign w:val="center"/>
          </w:tcPr>
          <w:p w14:paraId="467A2DB3">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1</w:t>
            </w:r>
            <w:r>
              <w:rPr>
                <w:rFonts w:hint="eastAsia" w:ascii="仿宋_GB2312" w:hAnsi="仿宋_GB2312" w:cs="仿宋_GB2312"/>
                <w:szCs w:val="32"/>
                <w:lang w:val="en-US" w:eastAsia="zh-CN"/>
              </w:rPr>
              <w:t>5</w:t>
            </w:r>
          </w:p>
        </w:tc>
        <w:tc>
          <w:tcPr>
            <w:tcW w:w="4090" w:type="dxa"/>
            <w:noWrap w:val="0"/>
            <w:vAlign w:val="center"/>
          </w:tcPr>
          <w:p w14:paraId="30C12B9B">
            <w:pPr>
              <w:spacing w:line="440" w:lineRule="exact"/>
              <w:jc w:val="center"/>
              <w:rPr>
                <w:rFonts w:hint="eastAsia" w:ascii="仿宋_GB2312" w:hAnsi="仿宋_GB2312" w:cs="仿宋_GB2312"/>
                <w:szCs w:val="32"/>
              </w:rPr>
            </w:pPr>
            <w:r>
              <w:rPr>
                <w:rFonts w:hint="eastAsia" w:ascii="仿宋_GB2312" w:hAnsi="仿宋_GB2312" w:cs="仿宋_GB2312"/>
                <w:szCs w:val="32"/>
              </w:rPr>
              <w:t>笔和纸不允许带入赛场。</w:t>
            </w:r>
          </w:p>
        </w:tc>
        <w:tc>
          <w:tcPr>
            <w:tcW w:w="2475" w:type="dxa"/>
            <w:noWrap w:val="0"/>
            <w:vAlign w:val="top"/>
          </w:tcPr>
          <w:p w14:paraId="5696EA4C">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88960" behindDoc="0" locked="0" layoutInCell="1" allowOverlap="1">
                  <wp:simplePos x="0" y="0"/>
                  <wp:positionH relativeFrom="column">
                    <wp:posOffset>105410</wp:posOffset>
                  </wp:positionH>
                  <wp:positionV relativeFrom="paragraph">
                    <wp:posOffset>41275</wp:posOffset>
                  </wp:positionV>
                  <wp:extent cx="1383665" cy="1444625"/>
                  <wp:effectExtent l="0" t="0" r="6985" b="3175"/>
                  <wp:wrapNone/>
                  <wp:docPr id="137" name="IM 142"/>
                  <wp:cNvGraphicFramePr/>
                  <a:graphic xmlns:a="http://schemas.openxmlformats.org/drawingml/2006/main">
                    <a:graphicData uri="http://schemas.openxmlformats.org/drawingml/2006/picture">
                      <pic:pic xmlns:pic="http://schemas.openxmlformats.org/drawingml/2006/picture">
                        <pic:nvPicPr>
                          <pic:cNvPr id="137" name="IM 142"/>
                          <pic:cNvPicPr/>
                        </pic:nvPicPr>
                        <pic:blipFill>
                          <a:blip r:embed="rId35"/>
                          <a:stretch>
                            <a:fillRect/>
                          </a:stretch>
                        </pic:blipFill>
                        <pic:spPr>
                          <a:xfrm>
                            <a:off x="0" y="0"/>
                            <a:ext cx="1383665" cy="1444625"/>
                          </a:xfrm>
                          <a:prstGeom prst="rect">
                            <a:avLst/>
                          </a:prstGeom>
                          <a:noFill/>
                          <a:ln>
                            <a:noFill/>
                          </a:ln>
                        </pic:spPr>
                      </pic:pic>
                    </a:graphicData>
                  </a:graphic>
                </wp:anchor>
              </w:drawing>
            </w:r>
          </w:p>
        </w:tc>
        <w:tc>
          <w:tcPr>
            <w:tcW w:w="2480" w:type="dxa"/>
            <w:noWrap w:val="0"/>
            <w:vAlign w:val="top"/>
          </w:tcPr>
          <w:p w14:paraId="6AFFD3AD">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89984" behindDoc="0" locked="0" layoutInCell="1" allowOverlap="1">
                  <wp:simplePos x="0" y="0"/>
                  <wp:positionH relativeFrom="column">
                    <wp:posOffset>92075</wp:posOffset>
                  </wp:positionH>
                  <wp:positionV relativeFrom="paragraph">
                    <wp:posOffset>65405</wp:posOffset>
                  </wp:positionV>
                  <wp:extent cx="1444625" cy="1432560"/>
                  <wp:effectExtent l="0" t="0" r="3175" b="15240"/>
                  <wp:wrapNone/>
                  <wp:docPr id="138" name="IM 143"/>
                  <wp:cNvGraphicFramePr/>
                  <a:graphic xmlns:a="http://schemas.openxmlformats.org/drawingml/2006/main">
                    <a:graphicData uri="http://schemas.openxmlformats.org/drawingml/2006/picture">
                      <pic:pic xmlns:pic="http://schemas.openxmlformats.org/drawingml/2006/picture">
                        <pic:nvPicPr>
                          <pic:cNvPr id="138" name="IM 143"/>
                          <pic:cNvPicPr/>
                        </pic:nvPicPr>
                        <pic:blipFill>
                          <a:blip r:embed="rId36"/>
                          <a:stretch>
                            <a:fillRect/>
                          </a:stretch>
                        </pic:blipFill>
                        <pic:spPr>
                          <a:xfrm>
                            <a:off x="0" y="0"/>
                            <a:ext cx="1444625" cy="1432560"/>
                          </a:xfrm>
                          <a:prstGeom prst="rect">
                            <a:avLst/>
                          </a:prstGeom>
                          <a:noFill/>
                          <a:ln>
                            <a:noFill/>
                          </a:ln>
                        </pic:spPr>
                      </pic:pic>
                    </a:graphicData>
                  </a:graphic>
                </wp:anchor>
              </w:drawing>
            </w:r>
          </w:p>
        </w:tc>
      </w:tr>
      <w:tr w14:paraId="4F5AFF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93" w:hRule="atLeast"/>
        </w:trPr>
        <w:tc>
          <w:tcPr>
            <w:tcW w:w="986" w:type="dxa"/>
            <w:noWrap w:val="0"/>
            <w:vAlign w:val="center"/>
          </w:tcPr>
          <w:p w14:paraId="7C232085">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1</w:t>
            </w:r>
            <w:r>
              <w:rPr>
                <w:rFonts w:hint="eastAsia" w:ascii="仿宋_GB2312" w:hAnsi="仿宋_GB2312" w:cs="仿宋_GB2312"/>
                <w:szCs w:val="32"/>
                <w:lang w:val="en-US" w:eastAsia="zh-CN"/>
              </w:rPr>
              <w:t>6</w:t>
            </w:r>
          </w:p>
        </w:tc>
        <w:tc>
          <w:tcPr>
            <w:tcW w:w="4090" w:type="dxa"/>
            <w:noWrap w:val="0"/>
            <w:vAlign w:val="center"/>
          </w:tcPr>
          <w:p w14:paraId="43460C9B">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如若使用了禁止使用的材料、设备、器具或工具，裁判应及时制止并扣除</w:t>
            </w:r>
            <w:r>
              <w:rPr>
                <w:rFonts w:hint="eastAsia" w:ascii="仿宋_GB2312" w:hAnsi="仿宋_GB2312" w:cs="仿宋_GB2312"/>
                <w:szCs w:val="32"/>
                <w:lang w:val="en-US" w:eastAsia="zh-CN"/>
              </w:rPr>
              <w:t>实际操作部分的</w:t>
            </w:r>
            <w:r>
              <w:rPr>
                <w:rFonts w:hint="eastAsia" w:ascii="仿宋_GB2312" w:hAnsi="仿宋_GB2312" w:cs="仿宋_GB2312"/>
                <w:szCs w:val="32"/>
              </w:rPr>
              <w:t>分</w:t>
            </w:r>
            <w:r>
              <w:rPr>
                <w:rFonts w:hint="eastAsia" w:ascii="仿宋_GB2312" w:hAnsi="仿宋_GB2312" w:cs="仿宋_GB2312"/>
                <w:szCs w:val="32"/>
                <w:lang w:val="en-US" w:eastAsia="zh-CN"/>
              </w:rPr>
              <w:t>值</w:t>
            </w:r>
            <w:r>
              <w:rPr>
                <w:rFonts w:hint="eastAsia" w:ascii="仿宋_GB2312" w:hAnsi="仿宋_GB2312" w:cs="仿宋_GB2312"/>
                <w:szCs w:val="32"/>
              </w:rPr>
              <w:t>2分。</w:t>
            </w:r>
          </w:p>
        </w:tc>
        <w:tc>
          <w:tcPr>
            <w:tcW w:w="2475" w:type="dxa"/>
            <w:noWrap w:val="0"/>
            <w:vAlign w:val="top"/>
          </w:tcPr>
          <w:p w14:paraId="007F7D5B">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91008" behindDoc="0" locked="0" layoutInCell="1" allowOverlap="1">
                  <wp:simplePos x="0" y="0"/>
                  <wp:positionH relativeFrom="column">
                    <wp:posOffset>69215</wp:posOffset>
                  </wp:positionH>
                  <wp:positionV relativeFrom="paragraph">
                    <wp:posOffset>46355</wp:posOffset>
                  </wp:positionV>
                  <wp:extent cx="1362075" cy="1093470"/>
                  <wp:effectExtent l="0" t="0" r="9525" b="11430"/>
                  <wp:wrapNone/>
                  <wp:docPr id="139" name="IM 144"/>
                  <wp:cNvGraphicFramePr/>
                  <a:graphic xmlns:a="http://schemas.openxmlformats.org/drawingml/2006/main">
                    <a:graphicData uri="http://schemas.openxmlformats.org/drawingml/2006/picture">
                      <pic:pic xmlns:pic="http://schemas.openxmlformats.org/drawingml/2006/picture">
                        <pic:nvPicPr>
                          <pic:cNvPr id="139" name="IM 144"/>
                          <pic:cNvPicPr/>
                        </pic:nvPicPr>
                        <pic:blipFill>
                          <a:blip r:embed="rId37"/>
                          <a:stretch>
                            <a:fillRect/>
                          </a:stretch>
                        </pic:blipFill>
                        <pic:spPr>
                          <a:xfrm>
                            <a:off x="0" y="0"/>
                            <a:ext cx="1362075" cy="1093470"/>
                          </a:xfrm>
                          <a:prstGeom prst="rect">
                            <a:avLst/>
                          </a:prstGeom>
                          <a:noFill/>
                          <a:ln>
                            <a:noFill/>
                          </a:ln>
                        </pic:spPr>
                      </pic:pic>
                    </a:graphicData>
                  </a:graphic>
                </wp:anchor>
              </w:drawing>
            </w:r>
          </w:p>
          <w:p w14:paraId="753BF58E">
            <w:pPr>
              <w:spacing w:line="440" w:lineRule="exact"/>
              <w:ind w:firstLine="316" w:firstLineChars="100"/>
              <w:jc w:val="left"/>
              <w:rPr>
                <w:rFonts w:hint="eastAsia" w:ascii="仿宋_GB2312" w:hAnsi="仿宋_GB2312" w:cs="仿宋_GB2312"/>
                <w:szCs w:val="32"/>
              </w:rPr>
            </w:pPr>
          </w:p>
          <w:p w14:paraId="40F998CB">
            <w:pPr>
              <w:spacing w:line="440" w:lineRule="exact"/>
              <w:ind w:firstLine="316" w:firstLineChars="100"/>
              <w:jc w:val="left"/>
              <w:rPr>
                <w:rFonts w:hint="eastAsia" w:ascii="仿宋_GB2312" w:hAnsi="仿宋_GB2312" w:cs="仿宋_GB2312"/>
                <w:szCs w:val="32"/>
              </w:rPr>
            </w:pPr>
          </w:p>
          <w:p w14:paraId="1B20A538">
            <w:pPr>
              <w:spacing w:line="440" w:lineRule="exact"/>
              <w:ind w:firstLine="316" w:firstLineChars="100"/>
              <w:jc w:val="left"/>
              <w:rPr>
                <w:rFonts w:hint="eastAsia" w:ascii="仿宋_GB2312" w:hAnsi="仿宋_GB2312" w:cs="仿宋_GB2312"/>
                <w:szCs w:val="32"/>
              </w:rPr>
            </w:pPr>
          </w:p>
          <w:p w14:paraId="0DF00229">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t>违规带入不属于本模块工具</w:t>
            </w:r>
          </w:p>
        </w:tc>
        <w:tc>
          <w:tcPr>
            <w:tcW w:w="2480" w:type="dxa"/>
            <w:noWrap w:val="0"/>
            <w:vAlign w:val="top"/>
          </w:tcPr>
          <w:p w14:paraId="04D639BE">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92032" behindDoc="0" locked="0" layoutInCell="1" allowOverlap="1">
                  <wp:simplePos x="0" y="0"/>
                  <wp:positionH relativeFrom="column">
                    <wp:posOffset>80010</wp:posOffset>
                  </wp:positionH>
                  <wp:positionV relativeFrom="paragraph">
                    <wp:posOffset>160020</wp:posOffset>
                  </wp:positionV>
                  <wp:extent cx="1443355" cy="1075055"/>
                  <wp:effectExtent l="0" t="0" r="4445" b="10795"/>
                  <wp:wrapNone/>
                  <wp:docPr id="145" name="IM 145"/>
                  <wp:cNvGraphicFramePr/>
                  <a:graphic xmlns:a="http://schemas.openxmlformats.org/drawingml/2006/main">
                    <a:graphicData uri="http://schemas.openxmlformats.org/drawingml/2006/picture">
                      <pic:pic xmlns:pic="http://schemas.openxmlformats.org/drawingml/2006/picture">
                        <pic:nvPicPr>
                          <pic:cNvPr id="145" name="IM 145"/>
                          <pic:cNvPicPr/>
                        </pic:nvPicPr>
                        <pic:blipFill>
                          <a:blip r:embed="rId38"/>
                          <a:stretch>
                            <a:fillRect/>
                          </a:stretch>
                        </pic:blipFill>
                        <pic:spPr>
                          <a:xfrm>
                            <a:off x="0" y="0"/>
                            <a:ext cx="1443355" cy="1075055"/>
                          </a:xfrm>
                          <a:prstGeom prst="rect">
                            <a:avLst/>
                          </a:prstGeom>
                          <a:noFill/>
                          <a:ln>
                            <a:noFill/>
                          </a:ln>
                        </pic:spPr>
                      </pic:pic>
                    </a:graphicData>
                  </a:graphic>
                </wp:anchor>
              </w:drawing>
            </w:r>
          </w:p>
        </w:tc>
      </w:tr>
      <w:tr w14:paraId="2C641F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38" w:hRule="atLeast"/>
        </w:trPr>
        <w:tc>
          <w:tcPr>
            <w:tcW w:w="986" w:type="dxa"/>
            <w:noWrap w:val="0"/>
            <w:vAlign w:val="center"/>
          </w:tcPr>
          <w:p w14:paraId="287BE7EE">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17</w:t>
            </w:r>
          </w:p>
        </w:tc>
        <w:tc>
          <w:tcPr>
            <w:tcW w:w="4090" w:type="dxa"/>
            <w:noWrap w:val="0"/>
            <w:vAlign w:val="center"/>
          </w:tcPr>
          <w:p w14:paraId="5D7B10D7">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比赛现场工具图标红色为不允许使用，绿色工具图标为可以使用。</w:t>
            </w:r>
          </w:p>
        </w:tc>
        <w:tc>
          <w:tcPr>
            <w:tcW w:w="2475" w:type="dxa"/>
            <w:noWrap w:val="0"/>
            <w:vAlign w:val="top"/>
          </w:tcPr>
          <w:p w14:paraId="43B53665">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93056" behindDoc="0" locked="0" layoutInCell="1" allowOverlap="1">
                  <wp:simplePos x="0" y="0"/>
                  <wp:positionH relativeFrom="column">
                    <wp:posOffset>193040</wp:posOffset>
                  </wp:positionH>
                  <wp:positionV relativeFrom="paragraph">
                    <wp:posOffset>66040</wp:posOffset>
                  </wp:positionV>
                  <wp:extent cx="1288415" cy="789940"/>
                  <wp:effectExtent l="0" t="0" r="6985" b="10160"/>
                  <wp:wrapNone/>
                  <wp:docPr id="140" name="图片 40"/>
                  <wp:cNvGraphicFramePr/>
                  <a:graphic xmlns:a="http://schemas.openxmlformats.org/drawingml/2006/main">
                    <a:graphicData uri="http://schemas.openxmlformats.org/drawingml/2006/picture">
                      <pic:pic xmlns:pic="http://schemas.openxmlformats.org/drawingml/2006/picture">
                        <pic:nvPicPr>
                          <pic:cNvPr id="140" name="图片 40"/>
                          <pic:cNvPicPr/>
                        </pic:nvPicPr>
                        <pic:blipFill>
                          <a:blip r:embed="rId39"/>
                          <a:stretch>
                            <a:fillRect/>
                          </a:stretch>
                        </pic:blipFill>
                        <pic:spPr>
                          <a:xfrm>
                            <a:off x="0" y="0"/>
                            <a:ext cx="1288415" cy="789940"/>
                          </a:xfrm>
                          <a:prstGeom prst="rect">
                            <a:avLst/>
                          </a:prstGeom>
                          <a:noFill/>
                          <a:ln>
                            <a:noFill/>
                          </a:ln>
                        </pic:spPr>
                      </pic:pic>
                    </a:graphicData>
                  </a:graphic>
                </wp:anchor>
              </w:drawing>
            </w:r>
          </w:p>
          <w:p w14:paraId="36249BF3">
            <w:pPr>
              <w:spacing w:line="440" w:lineRule="exact"/>
              <w:ind w:firstLine="316" w:firstLineChars="100"/>
              <w:jc w:val="left"/>
              <w:rPr>
                <w:rFonts w:hint="eastAsia" w:ascii="仿宋_GB2312" w:hAnsi="仿宋_GB2312" w:cs="仿宋_GB2312"/>
                <w:szCs w:val="32"/>
              </w:rPr>
            </w:pPr>
          </w:p>
          <w:p w14:paraId="2C9F398E">
            <w:pPr>
              <w:spacing w:line="440" w:lineRule="exact"/>
              <w:ind w:firstLine="316" w:firstLineChars="100"/>
              <w:jc w:val="left"/>
              <w:rPr>
                <w:rFonts w:hint="eastAsia" w:ascii="仿宋_GB2312" w:hAnsi="仿宋_GB2312" w:cs="仿宋_GB2312"/>
                <w:szCs w:val="32"/>
              </w:rPr>
            </w:pPr>
          </w:p>
          <w:p w14:paraId="0ED9A8C7">
            <w:pPr>
              <w:spacing w:line="440" w:lineRule="exact"/>
              <w:ind w:firstLine="316" w:firstLineChars="100"/>
              <w:jc w:val="center"/>
              <w:rPr>
                <w:rFonts w:hint="eastAsia" w:ascii="仿宋_GB2312" w:hAnsi="仿宋_GB2312" w:cs="仿宋_GB2312"/>
                <w:szCs w:val="32"/>
              </w:rPr>
            </w:pPr>
            <w:r>
              <w:rPr>
                <w:rFonts w:hint="eastAsia" w:ascii="仿宋_GB2312" w:hAnsi="仿宋_GB2312" w:cs="仿宋_GB2312"/>
                <w:szCs w:val="32"/>
              </w:rPr>
              <w:t>红色为</w:t>
            </w:r>
          </w:p>
          <w:p w14:paraId="6C0AC032">
            <w:pPr>
              <w:spacing w:line="440" w:lineRule="exact"/>
              <w:ind w:firstLine="316" w:firstLineChars="100"/>
              <w:jc w:val="center"/>
              <w:rPr>
                <w:rFonts w:hint="eastAsia" w:ascii="仿宋_GB2312" w:hAnsi="仿宋_GB2312" w:cs="仿宋_GB2312"/>
                <w:szCs w:val="32"/>
              </w:rPr>
            </w:pPr>
            <w:r>
              <w:rPr>
                <w:rFonts w:hint="eastAsia" w:ascii="仿宋_GB2312" w:hAnsi="仿宋_GB2312" w:cs="仿宋_GB2312"/>
                <w:szCs w:val="32"/>
              </w:rPr>
              <w:t>不允许使用</w:t>
            </w:r>
          </w:p>
        </w:tc>
        <w:tc>
          <w:tcPr>
            <w:tcW w:w="2480" w:type="dxa"/>
            <w:noWrap w:val="0"/>
            <w:vAlign w:val="top"/>
          </w:tcPr>
          <w:p w14:paraId="756D5D2E">
            <w:pPr>
              <w:spacing w:line="440" w:lineRule="exact"/>
              <w:ind w:firstLine="632" w:firstLineChars="2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94080" behindDoc="0" locked="0" layoutInCell="1" allowOverlap="1">
                  <wp:simplePos x="0" y="0"/>
                  <wp:positionH relativeFrom="column">
                    <wp:posOffset>93345</wp:posOffset>
                  </wp:positionH>
                  <wp:positionV relativeFrom="paragraph">
                    <wp:posOffset>34925</wp:posOffset>
                  </wp:positionV>
                  <wp:extent cx="1302385" cy="837565"/>
                  <wp:effectExtent l="0" t="0" r="12065" b="635"/>
                  <wp:wrapNone/>
                  <wp:docPr id="142" name="IM 147"/>
                  <wp:cNvGraphicFramePr/>
                  <a:graphic xmlns:a="http://schemas.openxmlformats.org/drawingml/2006/main">
                    <a:graphicData uri="http://schemas.openxmlformats.org/drawingml/2006/picture">
                      <pic:pic xmlns:pic="http://schemas.openxmlformats.org/drawingml/2006/picture">
                        <pic:nvPicPr>
                          <pic:cNvPr id="142" name="IM 147"/>
                          <pic:cNvPicPr/>
                        </pic:nvPicPr>
                        <pic:blipFill>
                          <a:blip r:embed="rId40"/>
                          <a:stretch>
                            <a:fillRect/>
                          </a:stretch>
                        </pic:blipFill>
                        <pic:spPr>
                          <a:xfrm>
                            <a:off x="0" y="0"/>
                            <a:ext cx="1302385" cy="837565"/>
                          </a:xfrm>
                          <a:prstGeom prst="rect">
                            <a:avLst/>
                          </a:prstGeom>
                          <a:noFill/>
                          <a:ln>
                            <a:noFill/>
                          </a:ln>
                        </pic:spPr>
                      </pic:pic>
                    </a:graphicData>
                  </a:graphic>
                </wp:anchor>
              </w:drawing>
            </w:r>
          </w:p>
          <w:p w14:paraId="6A49902C">
            <w:pPr>
              <w:spacing w:line="440" w:lineRule="exact"/>
              <w:ind w:firstLine="632" w:firstLineChars="200"/>
              <w:rPr>
                <w:rFonts w:hint="eastAsia" w:ascii="仿宋_GB2312" w:hAnsi="仿宋_GB2312" w:cs="仿宋_GB2312"/>
                <w:szCs w:val="32"/>
              </w:rPr>
            </w:pPr>
          </w:p>
          <w:p w14:paraId="1C1AC2DA">
            <w:pPr>
              <w:spacing w:line="440" w:lineRule="exact"/>
              <w:ind w:firstLine="632" w:firstLineChars="200"/>
              <w:rPr>
                <w:rFonts w:hint="eastAsia" w:ascii="仿宋_GB2312" w:hAnsi="仿宋_GB2312" w:cs="仿宋_GB2312"/>
                <w:szCs w:val="32"/>
              </w:rPr>
            </w:pPr>
          </w:p>
          <w:p w14:paraId="0459C397">
            <w:pPr>
              <w:spacing w:line="440" w:lineRule="exact"/>
              <w:ind w:firstLine="316" w:firstLineChars="100"/>
              <w:jc w:val="center"/>
              <w:rPr>
                <w:rFonts w:hint="eastAsia" w:ascii="仿宋_GB2312" w:hAnsi="仿宋_GB2312" w:cs="仿宋_GB2312"/>
                <w:szCs w:val="32"/>
              </w:rPr>
            </w:pPr>
            <w:r>
              <w:rPr>
                <w:rFonts w:hint="eastAsia" w:ascii="仿宋_GB2312" w:hAnsi="仿宋_GB2312" w:cs="仿宋_GB2312"/>
                <w:szCs w:val="32"/>
              </w:rPr>
              <w:t>绿色工具图标</w:t>
            </w:r>
          </w:p>
          <w:p w14:paraId="6C6ED9AD">
            <w:pPr>
              <w:spacing w:line="440" w:lineRule="exact"/>
              <w:ind w:firstLine="316" w:firstLineChars="100"/>
              <w:jc w:val="center"/>
              <w:rPr>
                <w:rFonts w:hint="eastAsia" w:ascii="仿宋_GB2312" w:hAnsi="仿宋_GB2312" w:cs="仿宋_GB2312"/>
                <w:szCs w:val="32"/>
              </w:rPr>
            </w:pPr>
            <w:r>
              <w:rPr>
                <w:rFonts w:hint="eastAsia" w:ascii="仿宋_GB2312" w:hAnsi="仿宋_GB2312" w:cs="仿宋_GB2312"/>
                <w:szCs w:val="32"/>
              </w:rPr>
              <w:t>为可以使用</w:t>
            </w:r>
          </w:p>
        </w:tc>
      </w:tr>
      <w:tr w14:paraId="25B7B8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51" w:hRule="atLeast"/>
        </w:trPr>
        <w:tc>
          <w:tcPr>
            <w:tcW w:w="986" w:type="dxa"/>
            <w:noWrap w:val="0"/>
            <w:vAlign w:val="center"/>
          </w:tcPr>
          <w:p w14:paraId="5D77575D">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18</w:t>
            </w:r>
          </w:p>
        </w:tc>
        <w:tc>
          <w:tcPr>
            <w:tcW w:w="4090" w:type="dxa"/>
            <w:noWrap w:val="0"/>
            <w:vAlign w:val="center"/>
          </w:tcPr>
          <w:p w14:paraId="4F6AD9DB">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在为顾客造型或者添加发片时，不可使用可扎透皮肤的物品 (如金属 T 型针、竹签、铁丝等)</w:t>
            </w:r>
          </w:p>
        </w:tc>
        <w:tc>
          <w:tcPr>
            <w:tcW w:w="2475" w:type="dxa"/>
            <w:noWrap w:val="0"/>
            <w:vAlign w:val="top"/>
          </w:tcPr>
          <w:p w14:paraId="083BD030">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95104" behindDoc="0" locked="0" layoutInCell="1" allowOverlap="1">
                  <wp:simplePos x="0" y="0"/>
                  <wp:positionH relativeFrom="column">
                    <wp:posOffset>81915</wp:posOffset>
                  </wp:positionH>
                  <wp:positionV relativeFrom="paragraph">
                    <wp:posOffset>85725</wp:posOffset>
                  </wp:positionV>
                  <wp:extent cx="1421765" cy="1066800"/>
                  <wp:effectExtent l="0" t="0" r="6985" b="0"/>
                  <wp:wrapNone/>
                  <wp:docPr id="144" name="图片 42"/>
                  <wp:cNvGraphicFramePr/>
                  <a:graphic xmlns:a="http://schemas.openxmlformats.org/drawingml/2006/main">
                    <a:graphicData uri="http://schemas.openxmlformats.org/drawingml/2006/picture">
                      <pic:pic xmlns:pic="http://schemas.openxmlformats.org/drawingml/2006/picture">
                        <pic:nvPicPr>
                          <pic:cNvPr id="144" name="图片 42"/>
                          <pic:cNvPicPr/>
                        </pic:nvPicPr>
                        <pic:blipFill>
                          <a:blip r:embed="rId41"/>
                          <a:stretch>
                            <a:fillRect/>
                          </a:stretch>
                        </pic:blipFill>
                        <pic:spPr>
                          <a:xfrm>
                            <a:off x="0" y="0"/>
                            <a:ext cx="1421765" cy="1066800"/>
                          </a:xfrm>
                          <a:prstGeom prst="rect">
                            <a:avLst/>
                          </a:prstGeom>
                          <a:noFill/>
                          <a:ln>
                            <a:noFill/>
                          </a:ln>
                        </pic:spPr>
                      </pic:pic>
                    </a:graphicData>
                  </a:graphic>
                </wp:anchor>
              </w:drawing>
            </w:r>
          </w:p>
        </w:tc>
        <w:tc>
          <w:tcPr>
            <w:tcW w:w="2480" w:type="dxa"/>
            <w:noWrap w:val="0"/>
            <w:vAlign w:val="top"/>
          </w:tcPr>
          <w:p w14:paraId="5D7D5DBD">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96128" behindDoc="0" locked="0" layoutInCell="1" allowOverlap="1">
                  <wp:simplePos x="0" y="0"/>
                  <wp:positionH relativeFrom="column">
                    <wp:posOffset>93345</wp:posOffset>
                  </wp:positionH>
                  <wp:positionV relativeFrom="paragraph">
                    <wp:posOffset>113030</wp:posOffset>
                  </wp:positionV>
                  <wp:extent cx="1439545" cy="1027430"/>
                  <wp:effectExtent l="0" t="0" r="8255" b="1270"/>
                  <wp:wrapNone/>
                  <wp:docPr id="146" name="图片 43"/>
                  <wp:cNvGraphicFramePr/>
                  <a:graphic xmlns:a="http://schemas.openxmlformats.org/drawingml/2006/main">
                    <a:graphicData uri="http://schemas.openxmlformats.org/drawingml/2006/picture">
                      <pic:pic xmlns:pic="http://schemas.openxmlformats.org/drawingml/2006/picture">
                        <pic:nvPicPr>
                          <pic:cNvPr id="146" name="图片 43"/>
                          <pic:cNvPicPr/>
                        </pic:nvPicPr>
                        <pic:blipFill>
                          <a:blip r:embed="rId42"/>
                          <a:stretch>
                            <a:fillRect/>
                          </a:stretch>
                        </pic:blipFill>
                        <pic:spPr>
                          <a:xfrm>
                            <a:off x="0" y="0"/>
                            <a:ext cx="1439545" cy="1027430"/>
                          </a:xfrm>
                          <a:prstGeom prst="rect">
                            <a:avLst/>
                          </a:prstGeom>
                          <a:noFill/>
                          <a:ln>
                            <a:noFill/>
                          </a:ln>
                        </pic:spPr>
                      </pic:pic>
                    </a:graphicData>
                  </a:graphic>
                </wp:anchor>
              </w:drawing>
            </w:r>
          </w:p>
        </w:tc>
      </w:tr>
      <w:tr w14:paraId="65E358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56" w:hRule="atLeast"/>
        </w:trPr>
        <w:tc>
          <w:tcPr>
            <w:tcW w:w="986" w:type="dxa"/>
            <w:noWrap w:val="0"/>
            <w:vAlign w:val="center"/>
          </w:tcPr>
          <w:p w14:paraId="65B59454">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19</w:t>
            </w:r>
          </w:p>
        </w:tc>
        <w:tc>
          <w:tcPr>
            <w:tcW w:w="4090" w:type="dxa"/>
            <w:noWrap w:val="0"/>
            <w:vAlign w:val="center"/>
          </w:tcPr>
          <w:p w14:paraId="7E53957C">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不得站在顾客正前方进行操作，更不能在顾客前方走动，更换左右位置。只能站在顾客左前方或右前方操作，更换位置从顾客后方绕行。</w:t>
            </w:r>
          </w:p>
        </w:tc>
        <w:tc>
          <w:tcPr>
            <w:tcW w:w="2475" w:type="dxa"/>
            <w:noWrap w:val="0"/>
            <w:vAlign w:val="top"/>
          </w:tcPr>
          <w:p w14:paraId="4E0E15C4">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97152" behindDoc="0" locked="0" layoutInCell="1" allowOverlap="1">
                  <wp:simplePos x="0" y="0"/>
                  <wp:positionH relativeFrom="column">
                    <wp:posOffset>81915</wp:posOffset>
                  </wp:positionH>
                  <wp:positionV relativeFrom="paragraph">
                    <wp:posOffset>46990</wp:posOffset>
                  </wp:positionV>
                  <wp:extent cx="1431925" cy="1063625"/>
                  <wp:effectExtent l="0" t="0" r="15875" b="3175"/>
                  <wp:wrapNone/>
                  <wp:docPr id="128" name="IM 150"/>
                  <wp:cNvGraphicFramePr/>
                  <a:graphic xmlns:a="http://schemas.openxmlformats.org/drawingml/2006/main">
                    <a:graphicData uri="http://schemas.openxmlformats.org/drawingml/2006/picture">
                      <pic:pic xmlns:pic="http://schemas.openxmlformats.org/drawingml/2006/picture">
                        <pic:nvPicPr>
                          <pic:cNvPr id="128" name="IM 150"/>
                          <pic:cNvPicPr/>
                        </pic:nvPicPr>
                        <pic:blipFill>
                          <a:blip r:embed="rId43"/>
                          <a:stretch>
                            <a:fillRect/>
                          </a:stretch>
                        </pic:blipFill>
                        <pic:spPr>
                          <a:xfrm>
                            <a:off x="0" y="0"/>
                            <a:ext cx="1431925" cy="1063625"/>
                          </a:xfrm>
                          <a:prstGeom prst="rect">
                            <a:avLst/>
                          </a:prstGeom>
                          <a:noFill/>
                          <a:ln>
                            <a:noFill/>
                          </a:ln>
                        </pic:spPr>
                      </pic:pic>
                    </a:graphicData>
                  </a:graphic>
                </wp:anchor>
              </w:drawing>
            </w:r>
          </w:p>
        </w:tc>
        <w:tc>
          <w:tcPr>
            <w:tcW w:w="2480" w:type="dxa"/>
            <w:noWrap w:val="0"/>
            <w:vAlign w:val="top"/>
          </w:tcPr>
          <w:p w14:paraId="3C5F2CD1">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98176" behindDoc="0" locked="0" layoutInCell="1" allowOverlap="1">
                  <wp:simplePos x="0" y="0"/>
                  <wp:positionH relativeFrom="column">
                    <wp:posOffset>141605</wp:posOffset>
                  </wp:positionH>
                  <wp:positionV relativeFrom="paragraph">
                    <wp:posOffset>97790</wp:posOffset>
                  </wp:positionV>
                  <wp:extent cx="1345565" cy="1054100"/>
                  <wp:effectExtent l="0" t="0" r="6985" b="12700"/>
                  <wp:wrapNone/>
                  <wp:docPr id="131" name="IM 151"/>
                  <wp:cNvGraphicFramePr/>
                  <a:graphic xmlns:a="http://schemas.openxmlformats.org/drawingml/2006/main">
                    <a:graphicData uri="http://schemas.openxmlformats.org/drawingml/2006/picture">
                      <pic:pic xmlns:pic="http://schemas.openxmlformats.org/drawingml/2006/picture">
                        <pic:nvPicPr>
                          <pic:cNvPr id="131" name="IM 151"/>
                          <pic:cNvPicPr/>
                        </pic:nvPicPr>
                        <pic:blipFill>
                          <a:blip r:embed="rId44"/>
                          <a:stretch>
                            <a:fillRect/>
                          </a:stretch>
                        </pic:blipFill>
                        <pic:spPr>
                          <a:xfrm>
                            <a:off x="0" y="0"/>
                            <a:ext cx="1345565" cy="1054100"/>
                          </a:xfrm>
                          <a:prstGeom prst="rect">
                            <a:avLst/>
                          </a:prstGeom>
                          <a:noFill/>
                          <a:ln>
                            <a:noFill/>
                          </a:ln>
                        </pic:spPr>
                      </pic:pic>
                    </a:graphicData>
                  </a:graphic>
                </wp:anchor>
              </w:drawing>
            </w:r>
          </w:p>
        </w:tc>
      </w:tr>
      <w:tr w14:paraId="6C82E4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56" w:hRule="atLeast"/>
        </w:trPr>
        <w:tc>
          <w:tcPr>
            <w:tcW w:w="986" w:type="dxa"/>
            <w:noWrap w:val="0"/>
            <w:vAlign w:val="center"/>
          </w:tcPr>
          <w:p w14:paraId="6201652B">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2</w:t>
            </w:r>
            <w:r>
              <w:rPr>
                <w:rFonts w:hint="eastAsia" w:ascii="仿宋_GB2312" w:hAnsi="仿宋_GB2312" w:cs="仿宋_GB2312"/>
                <w:szCs w:val="32"/>
                <w:lang w:val="en-US" w:eastAsia="zh-CN"/>
              </w:rPr>
              <w:t>0</w:t>
            </w:r>
          </w:p>
        </w:tc>
        <w:tc>
          <w:tcPr>
            <w:tcW w:w="4090" w:type="dxa"/>
            <w:noWrap w:val="0"/>
            <w:vAlign w:val="center"/>
          </w:tcPr>
          <w:p w14:paraId="7BC35208">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选手比赛时不能穿裙装、短裤、凉鞋、高跟鞋 (露脚背或露脚趾) 等违反安全规定或过于暴露的服装。</w:t>
            </w:r>
          </w:p>
        </w:tc>
        <w:tc>
          <w:tcPr>
            <w:tcW w:w="2475" w:type="dxa"/>
            <w:noWrap w:val="0"/>
            <w:vAlign w:val="top"/>
          </w:tcPr>
          <w:p w14:paraId="6F5E1C76">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699200" behindDoc="0" locked="0" layoutInCell="1" allowOverlap="1">
                  <wp:simplePos x="0" y="0"/>
                  <wp:positionH relativeFrom="column">
                    <wp:posOffset>140970</wp:posOffset>
                  </wp:positionH>
                  <wp:positionV relativeFrom="paragraph">
                    <wp:posOffset>66040</wp:posOffset>
                  </wp:positionV>
                  <wp:extent cx="1198245" cy="1193800"/>
                  <wp:effectExtent l="0" t="0" r="1905" b="6350"/>
                  <wp:wrapNone/>
                  <wp:docPr id="132" name="IM 152"/>
                  <wp:cNvGraphicFramePr/>
                  <a:graphic xmlns:a="http://schemas.openxmlformats.org/drawingml/2006/main">
                    <a:graphicData uri="http://schemas.openxmlformats.org/drawingml/2006/picture">
                      <pic:pic xmlns:pic="http://schemas.openxmlformats.org/drawingml/2006/picture">
                        <pic:nvPicPr>
                          <pic:cNvPr id="132" name="IM 152"/>
                          <pic:cNvPicPr/>
                        </pic:nvPicPr>
                        <pic:blipFill>
                          <a:blip r:embed="rId45"/>
                          <a:stretch>
                            <a:fillRect/>
                          </a:stretch>
                        </pic:blipFill>
                        <pic:spPr>
                          <a:xfrm>
                            <a:off x="0" y="0"/>
                            <a:ext cx="1198245" cy="1193800"/>
                          </a:xfrm>
                          <a:prstGeom prst="rect">
                            <a:avLst/>
                          </a:prstGeom>
                          <a:noFill/>
                          <a:ln>
                            <a:noFill/>
                          </a:ln>
                        </pic:spPr>
                      </pic:pic>
                    </a:graphicData>
                  </a:graphic>
                </wp:anchor>
              </w:drawing>
            </w:r>
          </w:p>
        </w:tc>
        <w:tc>
          <w:tcPr>
            <w:tcW w:w="2480" w:type="dxa"/>
            <w:noWrap w:val="0"/>
            <w:vAlign w:val="top"/>
          </w:tcPr>
          <w:p w14:paraId="6CF102A7">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00224" behindDoc="0" locked="0" layoutInCell="1" allowOverlap="1">
                  <wp:simplePos x="0" y="0"/>
                  <wp:positionH relativeFrom="column">
                    <wp:posOffset>188595</wp:posOffset>
                  </wp:positionH>
                  <wp:positionV relativeFrom="paragraph">
                    <wp:posOffset>58420</wp:posOffset>
                  </wp:positionV>
                  <wp:extent cx="1271905" cy="1200785"/>
                  <wp:effectExtent l="0" t="0" r="4445" b="18415"/>
                  <wp:wrapNone/>
                  <wp:docPr id="31" name="图片 47"/>
                  <wp:cNvGraphicFramePr/>
                  <a:graphic xmlns:a="http://schemas.openxmlformats.org/drawingml/2006/main">
                    <a:graphicData uri="http://schemas.openxmlformats.org/drawingml/2006/picture">
                      <pic:pic xmlns:pic="http://schemas.openxmlformats.org/drawingml/2006/picture">
                        <pic:nvPicPr>
                          <pic:cNvPr id="31" name="图片 47"/>
                          <pic:cNvPicPr/>
                        </pic:nvPicPr>
                        <pic:blipFill>
                          <a:blip r:embed="rId46"/>
                          <a:stretch>
                            <a:fillRect/>
                          </a:stretch>
                        </pic:blipFill>
                        <pic:spPr>
                          <a:xfrm>
                            <a:off x="0" y="0"/>
                            <a:ext cx="1271905" cy="1200785"/>
                          </a:xfrm>
                          <a:prstGeom prst="rect">
                            <a:avLst/>
                          </a:prstGeom>
                          <a:noFill/>
                          <a:ln>
                            <a:noFill/>
                          </a:ln>
                        </pic:spPr>
                      </pic:pic>
                    </a:graphicData>
                  </a:graphic>
                </wp:anchor>
              </w:drawing>
            </w:r>
          </w:p>
        </w:tc>
      </w:tr>
      <w:tr w14:paraId="2671B6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56" w:hRule="atLeast"/>
        </w:trPr>
        <w:tc>
          <w:tcPr>
            <w:tcW w:w="986" w:type="dxa"/>
            <w:noWrap w:val="0"/>
            <w:vAlign w:val="center"/>
          </w:tcPr>
          <w:p w14:paraId="0CC77BB7">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2</w:t>
            </w:r>
            <w:r>
              <w:rPr>
                <w:rFonts w:hint="eastAsia" w:ascii="仿宋_GB2312" w:hAnsi="仿宋_GB2312" w:cs="仿宋_GB2312"/>
                <w:szCs w:val="32"/>
                <w:lang w:val="en-US" w:eastAsia="zh-CN"/>
              </w:rPr>
              <w:t>1</w:t>
            </w:r>
          </w:p>
        </w:tc>
        <w:tc>
          <w:tcPr>
            <w:tcW w:w="4090" w:type="dxa"/>
            <w:noWrap w:val="0"/>
            <w:vAlign w:val="center"/>
          </w:tcPr>
          <w:p w14:paraId="6FB2A688">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选手比赛时不可佩戴首饰，如：手表、手链、戒指等。</w:t>
            </w:r>
          </w:p>
        </w:tc>
        <w:tc>
          <w:tcPr>
            <w:tcW w:w="2475" w:type="dxa"/>
            <w:noWrap w:val="0"/>
            <w:vAlign w:val="top"/>
          </w:tcPr>
          <w:p w14:paraId="7D65B19F">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01248" behindDoc="0" locked="0" layoutInCell="1" allowOverlap="1">
                  <wp:simplePos x="0" y="0"/>
                  <wp:positionH relativeFrom="column">
                    <wp:posOffset>93345</wp:posOffset>
                  </wp:positionH>
                  <wp:positionV relativeFrom="paragraph">
                    <wp:posOffset>93980</wp:posOffset>
                  </wp:positionV>
                  <wp:extent cx="1404620" cy="1094105"/>
                  <wp:effectExtent l="0" t="0" r="5080" b="10795"/>
                  <wp:wrapNone/>
                  <wp:docPr id="33" name="图片 48"/>
                  <wp:cNvGraphicFramePr/>
                  <a:graphic xmlns:a="http://schemas.openxmlformats.org/drawingml/2006/main">
                    <a:graphicData uri="http://schemas.openxmlformats.org/drawingml/2006/picture">
                      <pic:pic xmlns:pic="http://schemas.openxmlformats.org/drawingml/2006/picture">
                        <pic:nvPicPr>
                          <pic:cNvPr id="33" name="图片 48"/>
                          <pic:cNvPicPr/>
                        </pic:nvPicPr>
                        <pic:blipFill>
                          <a:blip r:embed="rId47"/>
                          <a:stretch>
                            <a:fillRect/>
                          </a:stretch>
                        </pic:blipFill>
                        <pic:spPr>
                          <a:xfrm>
                            <a:off x="0" y="0"/>
                            <a:ext cx="1404620" cy="1094105"/>
                          </a:xfrm>
                          <a:prstGeom prst="rect">
                            <a:avLst/>
                          </a:prstGeom>
                          <a:noFill/>
                          <a:ln>
                            <a:noFill/>
                          </a:ln>
                        </pic:spPr>
                      </pic:pic>
                    </a:graphicData>
                  </a:graphic>
                </wp:anchor>
              </w:drawing>
            </w:r>
          </w:p>
        </w:tc>
        <w:tc>
          <w:tcPr>
            <w:tcW w:w="2480" w:type="dxa"/>
            <w:noWrap w:val="0"/>
            <w:vAlign w:val="top"/>
          </w:tcPr>
          <w:p w14:paraId="29ACAB71">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02272" behindDoc="0" locked="0" layoutInCell="1" allowOverlap="1">
                  <wp:simplePos x="0" y="0"/>
                  <wp:positionH relativeFrom="column">
                    <wp:posOffset>86995</wp:posOffset>
                  </wp:positionH>
                  <wp:positionV relativeFrom="paragraph">
                    <wp:posOffset>113030</wp:posOffset>
                  </wp:positionV>
                  <wp:extent cx="1437005" cy="1122680"/>
                  <wp:effectExtent l="0" t="0" r="10795" b="1270"/>
                  <wp:wrapNone/>
                  <wp:docPr id="9" name="IM 155"/>
                  <wp:cNvGraphicFramePr/>
                  <a:graphic xmlns:a="http://schemas.openxmlformats.org/drawingml/2006/main">
                    <a:graphicData uri="http://schemas.openxmlformats.org/drawingml/2006/picture">
                      <pic:pic xmlns:pic="http://schemas.openxmlformats.org/drawingml/2006/picture">
                        <pic:nvPicPr>
                          <pic:cNvPr id="9" name="IM 155"/>
                          <pic:cNvPicPr/>
                        </pic:nvPicPr>
                        <pic:blipFill>
                          <a:blip r:embed="rId48"/>
                          <a:stretch>
                            <a:fillRect/>
                          </a:stretch>
                        </pic:blipFill>
                        <pic:spPr>
                          <a:xfrm>
                            <a:off x="0" y="0"/>
                            <a:ext cx="1437005" cy="1122680"/>
                          </a:xfrm>
                          <a:prstGeom prst="rect">
                            <a:avLst/>
                          </a:prstGeom>
                          <a:noFill/>
                          <a:ln>
                            <a:noFill/>
                          </a:ln>
                        </pic:spPr>
                      </pic:pic>
                    </a:graphicData>
                  </a:graphic>
                </wp:anchor>
              </w:drawing>
            </w:r>
          </w:p>
        </w:tc>
      </w:tr>
      <w:tr w14:paraId="7BE380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56" w:hRule="atLeast"/>
        </w:trPr>
        <w:tc>
          <w:tcPr>
            <w:tcW w:w="986" w:type="dxa"/>
            <w:noWrap w:val="0"/>
            <w:vAlign w:val="center"/>
          </w:tcPr>
          <w:p w14:paraId="7A528AB3">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2</w:t>
            </w:r>
            <w:r>
              <w:rPr>
                <w:rFonts w:hint="eastAsia" w:ascii="仿宋_GB2312" w:hAnsi="仿宋_GB2312" w:cs="仿宋_GB2312"/>
                <w:szCs w:val="32"/>
                <w:lang w:val="en-US" w:eastAsia="zh-CN"/>
              </w:rPr>
              <w:t>2</w:t>
            </w:r>
          </w:p>
        </w:tc>
        <w:tc>
          <w:tcPr>
            <w:tcW w:w="4090" w:type="dxa"/>
            <w:noWrap w:val="0"/>
            <w:vAlign w:val="center"/>
          </w:tcPr>
          <w:p w14:paraId="158192FD">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操作过程中如果受伤，选手必须立即停止操作，并举手示意裁判，进行伤口处理。处理伤口不给予加时，如选手未停止操作则作为违规处理。</w:t>
            </w:r>
          </w:p>
        </w:tc>
        <w:tc>
          <w:tcPr>
            <w:tcW w:w="2475" w:type="dxa"/>
            <w:noWrap w:val="0"/>
            <w:vAlign w:val="top"/>
          </w:tcPr>
          <w:p w14:paraId="487F6E56">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03296" behindDoc="0" locked="0" layoutInCell="1" allowOverlap="1">
                  <wp:simplePos x="0" y="0"/>
                  <wp:positionH relativeFrom="column">
                    <wp:posOffset>117475</wp:posOffset>
                  </wp:positionH>
                  <wp:positionV relativeFrom="paragraph">
                    <wp:posOffset>97155</wp:posOffset>
                  </wp:positionV>
                  <wp:extent cx="1421765" cy="1066800"/>
                  <wp:effectExtent l="0" t="0" r="6985" b="0"/>
                  <wp:wrapNone/>
                  <wp:docPr id="11" name="IM 156"/>
                  <wp:cNvGraphicFramePr/>
                  <a:graphic xmlns:a="http://schemas.openxmlformats.org/drawingml/2006/main">
                    <a:graphicData uri="http://schemas.openxmlformats.org/drawingml/2006/picture">
                      <pic:pic xmlns:pic="http://schemas.openxmlformats.org/drawingml/2006/picture">
                        <pic:nvPicPr>
                          <pic:cNvPr id="11" name="IM 156"/>
                          <pic:cNvPicPr/>
                        </pic:nvPicPr>
                        <pic:blipFill>
                          <a:blip r:embed="rId49"/>
                          <a:stretch>
                            <a:fillRect/>
                          </a:stretch>
                        </pic:blipFill>
                        <pic:spPr>
                          <a:xfrm>
                            <a:off x="0" y="0"/>
                            <a:ext cx="1421765" cy="1066800"/>
                          </a:xfrm>
                          <a:prstGeom prst="rect">
                            <a:avLst/>
                          </a:prstGeom>
                          <a:noFill/>
                          <a:ln>
                            <a:noFill/>
                          </a:ln>
                        </pic:spPr>
                      </pic:pic>
                    </a:graphicData>
                  </a:graphic>
                </wp:anchor>
              </w:drawing>
            </w:r>
          </w:p>
        </w:tc>
        <w:tc>
          <w:tcPr>
            <w:tcW w:w="2480" w:type="dxa"/>
            <w:noWrap w:val="0"/>
            <w:vAlign w:val="top"/>
          </w:tcPr>
          <w:p w14:paraId="0001E780">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04320" behindDoc="0" locked="0" layoutInCell="1" allowOverlap="1">
                  <wp:simplePos x="0" y="0"/>
                  <wp:positionH relativeFrom="column">
                    <wp:posOffset>116840</wp:posOffset>
                  </wp:positionH>
                  <wp:positionV relativeFrom="paragraph">
                    <wp:posOffset>144780</wp:posOffset>
                  </wp:positionV>
                  <wp:extent cx="1371600" cy="1078865"/>
                  <wp:effectExtent l="0" t="0" r="0" b="6985"/>
                  <wp:wrapNone/>
                  <wp:docPr id="21" name="图片 51"/>
                  <wp:cNvGraphicFramePr/>
                  <a:graphic xmlns:a="http://schemas.openxmlformats.org/drawingml/2006/main">
                    <a:graphicData uri="http://schemas.openxmlformats.org/drawingml/2006/picture">
                      <pic:pic xmlns:pic="http://schemas.openxmlformats.org/drawingml/2006/picture">
                        <pic:nvPicPr>
                          <pic:cNvPr id="21" name="图片 51"/>
                          <pic:cNvPicPr/>
                        </pic:nvPicPr>
                        <pic:blipFill>
                          <a:blip r:embed="rId50"/>
                          <a:stretch>
                            <a:fillRect/>
                          </a:stretch>
                        </pic:blipFill>
                        <pic:spPr>
                          <a:xfrm>
                            <a:off x="0" y="0"/>
                            <a:ext cx="1371600" cy="1078865"/>
                          </a:xfrm>
                          <a:prstGeom prst="rect">
                            <a:avLst/>
                          </a:prstGeom>
                          <a:noFill/>
                          <a:ln>
                            <a:noFill/>
                          </a:ln>
                        </pic:spPr>
                      </pic:pic>
                    </a:graphicData>
                  </a:graphic>
                </wp:anchor>
              </w:drawing>
            </w:r>
          </w:p>
        </w:tc>
      </w:tr>
      <w:tr w14:paraId="5E7D73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40" w:hRule="atLeast"/>
        </w:trPr>
        <w:tc>
          <w:tcPr>
            <w:tcW w:w="986" w:type="dxa"/>
            <w:noWrap w:val="0"/>
            <w:vAlign w:val="center"/>
          </w:tcPr>
          <w:p w14:paraId="4D241642">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2</w:t>
            </w:r>
            <w:r>
              <w:rPr>
                <w:rFonts w:hint="eastAsia" w:ascii="仿宋_GB2312" w:hAnsi="仿宋_GB2312" w:cs="仿宋_GB2312"/>
                <w:szCs w:val="32"/>
                <w:lang w:val="en-US" w:eastAsia="zh-CN"/>
              </w:rPr>
              <w:t>3</w:t>
            </w:r>
          </w:p>
        </w:tc>
        <w:tc>
          <w:tcPr>
            <w:tcW w:w="4090" w:type="dxa"/>
            <w:noWrap w:val="0"/>
            <w:vAlign w:val="center"/>
          </w:tcPr>
          <w:p w14:paraId="7FC4B0F7">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选手必须以对待真人客户的方式对待头模，如果出现不适当的操作，选手将被视为违规(如梳理头模力度过大)。</w:t>
            </w:r>
          </w:p>
        </w:tc>
        <w:tc>
          <w:tcPr>
            <w:tcW w:w="2475" w:type="dxa"/>
            <w:noWrap w:val="0"/>
            <w:vAlign w:val="top"/>
          </w:tcPr>
          <w:p w14:paraId="6F6C466B">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05344" behindDoc="0" locked="0" layoutInCell="1" allowOverlap="1">
                  <wp:simplePos x="0" y="0"/>
                  <wp:positionH relativeFrom="column">
                    <wp:posOffset>153035</wp:posOffset>
                  </wp:positionH>
                  <wp:positionV relativeFrom="paragraph">
                    <wp:posOffset>66040</wp:posOffset>
                  </wp:positionV>
                  <wp:extent cx="1311910" cy="942975"/>
                  <wp:effectExtent l="0" t="0" r="2540" b="9525"/>
                  <wp:wrapNone/>
                  <wp:docPr id="2" name="图片 52"/>
                  <wp:cNvGraphicFramePr/>
                  <a:graphic xmlns:a="http://schemas.openxmlformats.org/drawingml/2006/main">
                    <a:graphicData uri="http://schemas.openxmlformats.org/drawingml/2006/picture">
                      <pic:pic xmlns:pic="http://schemas.openxmlformats.org/drawingml/2006/picture">
                        <pic:nvPicPr>
                          <pic:cNvPr id="2" name="图片 52"/>
                          <pic:cNvPicPr/>
                        </pic:nvPicPr>
                        <pic:blipFill>
                          <a:blip r:embed="rId51"/>
                          <a:stretch>
                            <a:fillRect/>
                          </a:stretch>
                        </pic:blipFill>
                        <pic:spPr>
                          <a:xfrm>
                            <a:off x="0" y="0"/>
                            <a:ext cx="1311910" cy="942975"/>
                          </a:xfrm>
                          <a:prstGeom prst="rect">
                            <a:avLst/>
                          </a:prstGeom>
                          <a:noFill/>
                          <a:ln>
                            <a:noFill/>
                          </a:ln>
                        </pic:spPr>
                      </pic:pic>
                    </a:graphicData>
                  </a:graphic>
                </wp:anchor>
              </w:drawing>
            </w:r>
          </w:p>
        </w:tc>
        <w:tc>
          <w:tcPr>
            <w:tcW w:w="2480" w:type="dxa"/>
            <w:noWrap w:val="0"/>
            <w:vAlign w:val="top"/>
          </w:tcPr>
          <w:p w14:paraId="21DE3966">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06368" behindDoc="0" locked="0" layoutInCell="1" allowOverlap="1">
                  <wp:simplePos x="0" y="0"/>
                  <wp:positionH relativeFrom="column">
                    <wp:posOffset>165100</wp:posOffset>
                  </wp:positionH>
                  <wp:positionV relativeFrom="paragraph">
                    <wp:posOffset>62230</wp:posOffset>
                  </wp:positionV>
                  <wp:extent cx="1391285" cy="982345"/>
                  <wp:effectExtent l="0" t="0" r="18415" b="8255"/>
                  <wp:wrapNone/>
                  <wp:docPr id="23" name="IM 159"/>
                  <wp:cNvGraphicFramePr/>
                  <a:graphic xmlns:a="http://schemas.openxmlformats.org/drawingml/2006/main">
                    <a:graphicData uri="http://schemas.openxmlformats.org/drawingml/2006/picture">
                      <pic:pic xmlns:pic="http://schemas.openxmlformats.org/drawingml/2006/picture">
                        <pic:nvPicPr>
                          <pic:cNvPr id="23" name="IM 159"/>
                          <pic:cNvPicPr/>
                        </pic:nvPicPr>
                        <pic:blipFill>
                          <a:blip r:embed="rId52"/>
                          <a:stretch>
                            <a:fillRect/>
                          </a:stretch>
                        </pic:blipFill>
                        <pic:spPr>
                          <a:xfrm>
                            <a:off x="0" y="0"/>
                            <a:ext cx="1391285" cy="982345"/>
                          </a:xfrm>
                          <a:prstGeom prst="rect">
                            <a:avLst/>
                          </a:prstGeom>
                          <a:noFill/>
                          <a:ln>
                            <a:noFill/>
                          </a:ln>
                        </pic:spPr>
                      </pic:pic>
                    </a:graphicData>
                  </a:graphic>
                </wp:anchor>
              </w:drawing>
            </w:r>
          </w:p>
        </w:tc>
      </w:tr>
      <w:tr w14:paraId="59599F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2" w:hRule="atLeast"/>
        </w:trPr>
        <w:tc>
          <w:tcPr>
            <w:tcW w:w="986" w:type="dxa"/>
            <w:noWrap w:val="0"/>
            <w:vAlign w:val="center"/>
          </w:tcPr>
          <w:p w14:paraId="13D0FE9C">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2</w:t>
            </w:r>
            <w:r>
              <w:rPr>
                <w:rFonts w:hint="eastAsia" w:ascii="仿宋_GB2312" w:hAnsi="仿宋_GB2312" w:cs="仿宋_GB2312"/>
                <w:szCs w:val="32"/>
                <w:lang w:val="en-US" w:eastAsia="zh-CN"/>
              </w:rPr>
              <w:t>4</w:t>
            </w:r>
          </w:p>
        </w:tc>
        <w:tc>
          <w:tcPr>
            <w:tcW w:w="4090" w:type="dxa"/>
            <w:noWrap w:val="0"/>
            <w:vAlign w:val="center"/>
          </w:tcPr>
          <w:p w14:paraId="468CB6E6">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顾客(头模)在前后左右的摆动不能超过45度。</w:t>
            </w:r>
          </w:p>
        </w:tc>
        <w:tc>
          <w:tcPr>
            <w:tcW w:w="2475" w:type="dxa"/>
            <w:noWrap w:val="0"/>
            <w:vAlign w:val="top"/>
          </w:tcPr>
          <w:p w14:paraId="63D601D1">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07392" behindDoc="0" locked="0" layoutInCell="1" allowOverlap="1">
                  <wp:simplePos x="0" y="0"/>
                  <wp:positionH relativeFrom="column">
                    <wp:posOffset>58420</wp:posOffset>
                  </wp:positionH>
                  <wp:positionV relativeFrom="paragraph">
                    <wp:posOffset>38735</wp:posOffset>
                  </wp:positionV>
                  <wp:extent cx="1421765" cy="1077595"/>
                  <wp:effectExtent l="0" t="0" r="6985" b="8255"/>
                  <wp:wrapNone/>
                  <wp:docPr id="3" name="IM 160"/>
                  <wp:cNvGraphicFramePr/>
                  <a:graphic xmlns:a="http://schemas.openxmlformats.org/drawingml/2006/main">
                    <a:graphicData uri="http://schemas.openxmlformats.org/drawingml/2006/picture">
                      <pic:pic xmlns:pic="http://schemas.openxmlformats.org/drawingml/2006/picture">
                        <pic:nvPicPr>
                          <pic:cNvPr id="3" name="IM 160"/>
                          <pic:cNvPicPr/>
                        </pic:nvPicPr>
                        <pic:blipFill>
                          <a:blip r:embed="rId53"/>
                          <a:stretch>
                            <a:fillRect/>
                          </a:stretch>
                        </pic:blipFill>
                        <pic:spPr>
                          <a:xfrm>
                            <a:off x="0" y="0"/>
                            <a:ext cx="1421765" cy="1077595"/>
                          </a:xfrm>
                          <a:prstGeom prst="rect">
                            <a:avLst/>
                          </a:prstGeom>
                          <a:noFill/>
                          <a:ln>
                            <a:noFill/>
                          </a:ln>
                        </pic:spPr>
                      </pic:pic>
                    </a:graphicData>
                  </a:graphic>
                </wp:anchor>
              </w:drawing>
            </w:r>
          </w:p>
        </w:tc>
        <w:tc>
          <w:tcPr>
            <w:tcW w:w="2480" w:type="dxa"/>
            <w:noWrap w:val="0"/>
            <w:vAlign w:val="top"/>
          </w:tcPr>
          <w:p w14:paraId="2225A9FD">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08416" behindDoc="0" locked="0" layoutInCell="1" allowOverlap="1">
                  <wp:simplePos x="0" y="0"/>
                  <wp:positionH relativeFrom="column">
                    <wp:posOffset>81915</wp:posOffset>
                  </wp:positionH>
                  <wp:positionV relativeFrom="paragraph">
                    <wp:posOffset>55880</wp:posOffset>
                  </wp:positionV>
                  <wp:extent cx="1459865" cy="1060450"/>
                  <wp:effectExtent l="0" t="0" r="6985" b="6350"/>
                  <wp:wrapNone/>
                  <wp:docPr id="32" name="IM 161"/>
                  <wp:cNvGraphicFramePr/>
                  <a:graphic xmlns:a="http://schemas.openxmlformats.org/drawingml/2006/main">
                    <a:graphicData uri="http://schemas.openxmlformats.org/drawingml/2006/picture">
                      <pic:pic xmlns:pic="http://schemas.openxmlformats.org/drawingml/2006/picture">
                        <pic:nvPicPr>
                          <pic:cNvPr id="32" name="IM 161"/>
                          <pic:cNvPicPr/>
                        </pic:nvPicPr>
                        <pic:blipFill>
                          <a:blip r:embed="rId54"/>
                          <a:stretch>
                            <a:fillRect/>
                          </a:stretch>
                        </pic:blipFill>
                        <pic:spPr>
                          <a:xfrm>
                            <a:off x="0" y="0"/>
                            <a:ext cx="1459865" cy="1060450"/>
                          </a:xfrm>
                          <a:prstGeom prst="rect">
                            <a:avLst/>
                          </a:prstGeom>
                          <a:noFill/>
                          <a:ln>
                            <a:noFill/>
                          </a:ln>
                        </pic:spPr>
                      </pic:pic>
                    </a:graphicData>
                  </a:graphic>
                </wp:anchor>
              </w:drawing>
            </w:r>
          </w:p>
        </w:tc>
      </w:tr>
      <w:tr w14:paraId="4675383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2" w:hRule="atLeast"/>
        </w:trPr>
        <w:tc>
          <w:tcPr>
            <w:tcW w:w="986" w:type="dxa"/>
            <w:noWrap w:val="0"/>
            <w:vAlign w:val="center"/>
          </w:tcPr>
          <w:p w14:paraId="3FE62D15">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2</w:t>
            </w:r>
            <w:r>
              <w:rPr>
                <w:rFonts w:hint="eastAsia" w:ascii="仿宋_GB2312" w:hAnsi="仿宋_GB2312" w:cs="仿宋_GB2312"/>
                <w:szCs w:val="32"/>
                <w:lang w:val="en-US" w:eastAsia="zh-CN"/>
              </w:rPr>
              <w:t>5</w:t>
            </w:r>
          </w:p>
        </w:tc>
        <w:tc>
          <w:tcPr>
            <w:tcW w:w="4090" w:type="dxa"/>
            <w:noWrap w:val="0"/>
            <w:vAlign w:val="center"/>
          </w:tcPr>
          <w:p w14:paraId="24F32091">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不可以给顾客(头模)化妆和穿戴服饰。</w:t>
            </w:r>
          </w:p>
        </w:tc>
        <w:tc>
          <w:tcPr>
            <w:tcW w:w="2475" w:type="dxa"/>
            <w:noWrap w:val="0"/>
            <w:vAlign w:val="top"/>
          </w:tcPr>
          <w:p w14:paraId="7D3D2659">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09440" behindDoc="0" locked="0" layoutInCell="1" allowOverlap="1">
                  <wp:simplePos x="0" y="0"/>
                  <wp:positionH relativeFrom="column">
                    <wp:posOffset>93345</wp:posOffset>
                  </wp:positionH>
                  <wp:positionV relativeFrom="paragraph">
                    <wp:posOffset>61595</wp:posOffset>
                  </wp:positionV>
                  <wp:extent cx="1421765" cy="1066800"/>
                  <wp:effectExtent l="0" t="0" r="6985" b="0"/>
                  <wp:wrapNone/>
                  <wp:docPr id="24" name="图片 56"/>
                  <wp:cNvGraphicFramePr/>
                  <a:graphic xmlns:a="http://schemas.openxmlformats.org/drawingml/2006/main">
                    <a:graphicData uri="http://schemas.openxmlformats.org/drawingml/2006/picture">
                      <pic:pic xmlns:pic="http://schemas.openxmlformats.org/drawingml/2006/picture">
                        <pic:nvPicPr>
                          <pic:cNvPr id="24" name="图片 56"/>
                          <pic:cNvPicPr/>
                        </pic:nvPicPr>
                        <pic:blipFill>
                          <a:blip r:embed="rId55"/>
                          <a:stretch>
                            <a:fillRect/>
                          </a:stretch>
                        </pic:blipFill>
                        <pic:spPr>
                          <a:xfrm>
                            <a:off x="0" y="0"/>
                            <a:ext cx="1421765" cy="1066800"/>
                          </a:xfrm>
                          <a:prstGeom prst="rect">
                            <a:avLst/>
                          </a:prstGeom>
                          <a:noFill/>
                          <a:ln>
                            <a:noFill/>
                          </a:ln>
                        </pic:spPr>
                      </pic:pic>
                    </a:graphicData>
                  </a:graphic>
                </wp:anchor>
              </w:drawing>
            </w:r>
          </w:p>
        </w:tc>
        <w:tc>
          <w:tcPr>
            <w:tcW w:w="2480" w:type="dxa"/>
            <w:noWrap w:val="0"/>
            <w:vAlign w:val="top"/>
          </w:tcPr>
          <w:p w14:paraId="6F9B1B23">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10464" behindDoc="0" locked="0" layoutInCell="1" allowOverlap="1">
                  <wp:simplePos x="0" y="0"/>
                  <wp:positionH relativeFrom="column">
                    <wp:posOffset>105410</wp:posOffset>
                  </wp:positionH>
                  <wp:positionV relativeFrom="paragraph">
                    <wp:posOffset>11430</wp:posOffset>
                  </wp:positionV>
                  <wp:extent cx="1420495" cy="1104900"/>
                  <wp:effectExtent l="0" t="0" r="8255" b="0"/>
                  <wp:wrapNone/>
                  <wp:docPr id="22" name="IM 163"/>
                  <wp:cNvGraphicFramePr/>
                  <a:graphic xmlns:a="http://schemas.openxmlformats.org/drawingml/2006/main">
                    <a:graphicData uri="http://schemas.openxmlformats.org/drawingml/2006/picture">
                      <pic:pic xmlns:pic="http://schemas.openxmlformats.org/drawingml/2006/picture">
                        <pic:nvPicPr>
                          <pic:cNvPr id="22" name="IM 163"/>
                          <pic:cNvPicPr/>
                        </pic:nvPicPr>
                        <pic:blipFill>
                          <a:blip r:embed="rId56"/>
                          <a:stretch>
                            <a:fillRect/>
                          </a:stretch>
                        </pic:blipFill>
                        <pic:spPr>
                          <a:xfrm>
                            <a:off x="0" y="0"/>
                            <a:ext cx="1420495" cy="1104900"/>
                          </a:xfrm>
                          <a:prstGeom prst="rect">
                            <a:avLst/>
                          </a:prstGeom>
                          <a:noFill/>
                          <a:ln>
                            <a:noFill/>
                          </a:ln>
                        </pic:spPr>
                      </pic:pic>
                    </a:graphicData>
                  </a:graphic>
                </wp:anchor>
              </w:drawing>
            </w:r>
          </w:p>
        </w:tc>
      </w:tr>
      <w:tr w14:paraId="17181E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2" w:hRule="atLeast"/>
        </w:trPr>
        <w:tc>
          <w:tcPr>
            <w:tcW w:w="986" w:type="dxa"/>
            <w:noWrap w:val="0"/>
            <w:vAlign w:val="center"/>
          </w:tcPr>
          <w:p w14:paraId="42BF0A42">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2</w:t>
            </w:r>
            <w:r>
              <w:rPr>
                <w:rFonts w:hint="eastAsia" w:ascii="仿宋_GB2312" w:hAnsi="仿宋_GB2312" w:cs="仿宋_GB2312"/>
                <w:szCs w:val="32"/>
                <w:lang w:val="en-US" w:eastAsia="zh-CN"/>
              </w:rPr>
              <w:t>6</w:t>
            </w:r>
          </w:p>
        </w:tc>
        <w:tc>
          <w:tcPr>
            <w:tcW w:w="4090" w:type="dxa"/>
            <w:noWrap w:val="0"/>
            <w:vAlign w:val="center"/>
          </w:tcPr>
          <w:p w14:paraId="2AB1403F">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顾客(头模)需面朝镜子， 不可随意移动。</w:t>
            </w:r>
          </w:p>
        </w:tc>
        <w:tc>
          <w:tcPr>
            <w:tcW w:w="2475" w:type="dxa"/>
            <w:noWrap w:val="0"/>
            <w:vAlign w:val="top"/>
          </w:tcPr>
          <w:p w14:paraId="393D7265">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11488" behindDoc="0" locked="0" layoutInCell="1" allowOverlap="1">
                  <wp:simplePos x="0" y="0"/>
                  <wp:positionH relativeFrom="column">
                    <wp:posOffset>140970</wp:posOffset>
                  </wp:positionH>
                  <wp:positionV relativeFrom="paragraph">
                    <wp:posOffset>25400</wp:posOffset>
                  </wp:positionV>
                  <wp:extent cx="1421765" cy="1066800"/>
                  <wp:effectExtent l="0" t="0" r="6985" b="0"/>
                  <wp:wrapNone/>
                  <wp:docPr id="14" name="IM 164"/>
                  <wp:cNvGraphicFramePr/>
                  <a:graphic xmlns:a="http://schemas.openxmlformats.org/drawingml/2006/main">
                    <a:graphicData uri="http://schemas.openxmlformats.org/drawingml/2006/picture">
                      <pic:pic xmlns:pic="http://schemas.openxmlformats.org/drawingml/2006/picture">
                        <pic:nvPicPr>
                          <pic:cNvPr id="14" name="IM 164"/>
                          <pic:cNvPicPr/>
                        </pic:nvPicPr>
                        <pic:blipFill>
                          <a:blip r:embed="rId57"/>
                          <a:stretch>
                            <a:fillRect/>
                          </a:stretch>
                        </pic:blipFill>
                        <pic:spPr>
                          <a:xfrm>
                            <a:off x="0" y="0"/>
                            <a:ext cx="1421765" cy="1066800"/>
                          </a:xfrm>
                          <a:prstGeom prst="rect">
                            <a:avLst/>
                          </a:prstGeom>
                          <a:noFill/>
                          <a:ln>
                            <a:noFill/>
                          </a:ln>
                        </pic:spPr>
                      </pic:pic>
                    </a:graphicData>
                  </a:graphic>
                </wp:anchor>
              </w:drawing>
            </w:r>
          </w:p>
        </w:tc>
        <w:tc>
          <w:tcPr>
            <w:tcW w:w="2480" w:type="dxa"/>
            <w:noWrap w:val="0"/>
            <w:vAlign w:val="top"/>
          </w:tcPr>
          <w:p w14:paraId="0B042634">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12512" behindDoc="0" locked="0" layoutInCell="1" allowOverlap="1">
                  <wp:simplePos x="0" y="0"/>
                  <wp:positionH relativeFrom="column">
                    <wp:posOffset>140970</wp:posOffset>
                  </wp:positionH>
                  <wp:positionV relativeFrom="paragraph">
                    <wp:posOffset>90170</wp:posOffset>
                  </wp:positionV>
                  <wp:extent cx="1319530" cy="1002665"/>
                  <wp:effectExtent l="0" t="0" r="13970" b="6985"/>
                  <wp:wrapNone/>
                  <wp:docPr id="4" name="IM 165"/>
                  <wp:cNvGraphicFramePr/>
                  <a:graphic xmlns:a="http://schemas.openxmlformats.org/drawingml/2006/main">
                    <a:graphicData uri="http://schemas.openxmlformats.org/drawingml/2006/picture">
                      <pic:pic xmlns:pic="http://schemas.openxmlformats.org/drawingml/2006/picture">
                        <pic:nvPicPr>
                          <pic:cNvPr id="4" name="IM 165"/>
                          <pic:cNvPicPr/>
                        </pic:nvPicPr>
                        <pic:blipFill>
                          <a:blip r:embed="rId58"/>
                          <a:stretch>
                            <a:fillRect/>
                          </a:stretch>
                        </pic:blipFill>
                        <pic:spPr>
                          <a:xfrm>
                            <a:off x="0" y="0"/>
                            <a:ext cx="1319530" cy="1002665"/>
                          </a:xfrm>
                          <a:prstGeom prst="rect">
                            <a:avLst/>
                          </a:prstGeom>
                          <a:noFill/>
                          <a:ln>
                            <a:noFill/>
                          </a:ln>
                        </pic:spPr>
                      </pic:pic>
                    </a:graphicData>
                  </a:graphic>
                </wp:anchor>
              </w:drawing>
            </w:r>
          </w:p>
        </w:tc>
      </w:tr>
      <w:tr w14:paraId="7228C67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2" w:hRule="atLeast"/>
        </w:trPr>
        <w:tc>
          <w:tcPr>
            <w:tcW w:w="986" w:type="dxa"/>
            <w:noWrap w:val="0"/>
            <w:vAlign w:val="center"/>
          </w:tcPr>
          <w:p w14:paraId="1A0366DC">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27</w:t>
            </w:r>
          </w:p>
        </w:tc>
        <w:tc>
          <w:tcPr>
            <w:tcW w:w="4090" w:type="dxa"/>
            <w:noWrap w:val="0"/>
            <w:vAlign w:val="center"/>
          </w:tcPr>
          <w:p w14:paraId="1CECFDB0">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竞赛区域不得跑动，在竞赛期间不可以到其他选手的工位。</w:t>
            </w:r>
          </w:p>
        </w:tc>
        <w:tc>
          <w:tcPr>
            <w:tcW w:w="2475" w:type="dxa"/>
            <w:noWrap w:val="0"/>
            <w:vAlign w:val="top"/>
          </w:tcPr>
          <w:p w14:paraId="32F56BA3">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13536" behindDoc="0" locked="0" layoutInCell="1" allowOverlap="1">
                  <wp:simplePos x="0" y="0"/>
                  <wp:positionH relativeFrom="column">
                    <wp:posOffset>93345</wp:posOffset>
                  </wp:positionH>
                  <wp:positionV relativeFrom="paragraph">
                    <wp:posOffset>36195</wp:posOffset>
                  </wp:positionV>
                  <wp:extent cx="1421765" cy="1067435"/>
                  <wp:effectExtent l="0" t="0" r="6985" b="18415"/>
                  <wp:wrapNone/>
                  <wp:docPr id="19" name="IM 166"/>
                  <wp:cNvGraphicFramePr/>
                  <a:graphic xmlns:a="http://schemas.openxmlformats.org/drawingml/2006/main">
                    <a:graphicData uri="http://schemas.openxmlformats.org/drawingml/2006/picture">
                      <pic:pic xmlns:pic="http://schemas.openxmlformats.org/drawingml/2006/picture">
                        <pic:nvPicPr>
                          <pic:cNvPr id="19" name="IM 166"/>
                          <pic:cNvPicPr/>
                        </pic:nvPicPr>
                        <pic:blipFill>
                          <a:blip r:embed="rId59"/>
                          <a:stretch>
                            <a:fillRect/>
                          </a:stretch>
                        </pic:blipFill>
                        <pic:spPr>
                          <a:xfrm>
                            <a:off x="0" y="0"/>
                            <a:ext cx="1421765" cy="1067435"/>
                          </a:xfrm>
                          <a:prstGeom prst="rect">
                            <a:avLst/>
                          </a:prstGeom>
                          <a:noFill/>
                          <a:ln>
                            <a:noFill/>
                          </a:ln>
                        </pic:spPr>
                      </pic:pic>
                    </a:graphicData>
                  </a:graphic>
                </wp:anchor>
              </w:drawing>
            </w:r>
          </w:p>
          <w:p w14:paraId="514B6E5A">
            <w:pPr>
              <w:spacing w:line="440" w:lineRule="exact"/>
              <w:ind w:firstLine="316" w:firstLineChars="100"/>
              <w:jc w:val="left"/>
              <w:rPr>
                <w:rFonts w:hint="eastAsia" w:ascii="仿宋_GB2312" w:hAnsi="仿宋_GB2312" w:cs="仿宋_GB2312"/>
                <w:szCs w:val="32"/>
              </w:rPr>
            </w:pPr>
          </w:p>
          <w:p w14:paraId="7849E4E4">
            <w:pPr>
              <w:spacing w:line="440" w:lineRule="exact"/>
              <w:ind w:firstLine="316" w:firstLineChars="100"/>
              <w:jc w:val="left"/>
              <w:rPr>
                <w:rFonts w:hint="eastAsia" w:ascii="仿宋_GB2312" w:hAnsi="仿宋_GB2312" w:cs="仿宋_GB2312"/>
                <w:szCs w:val="32"/>
              </w:rPr>
            </w:pPr>
          </w:p>
          <w:p w14:paraId="7913D366">
            <w:pPr>
              <w:spacing w:line="440" w:lineRule="exact"/>
              <w:ind w:firstLine="316" w:firstLineChars="100"/>
              <w:jc w:val="left"/>
              <w:rPr>
                <w:rFonts w:hint="eastAsia" w:ascii="仿宋_GB2312" w:hAnsi="仿宋_GB2312" w:cs="仿宋_GB2312"/>
                <w:szCs w:val="32"/>
              </w:rPr>
            </w:pPr>
          </w:p>
          <w:p w14:paraId="592D17F0">
            <w:pPr>
              <w:spacing w:line="440" w:lineRule="exact"/>
              <w:jc w:val="center"/>
              <w:rPr>
                <w:rFonts w:hint="eastAsia" w:ascii="仿宋_GB2312" w:hAnsi="仿宋_GB2312" w:cs="仿宋_GB2312"/>
                <w:szCs w:val="32"/>
              </w:rPr>
            </w:pPr>
            <w:r>
              <w:rPr>
                <w:rFonts w:hint="eastAsia" w:ascii="仿宋_GB2312" w:hAnsi="仿宋_GB2312" w:cs="仿宋_GB2312"/>
                <w:szCs w:val="32"/>
              </w:rPr>
              <w:t>比赛过程中</w:t>
            </w:r>
          </w:p>
          <w:p w14:paraId="34B29995">
            <w:pPr>
              <w:spacing w:line="440" w:lineRule="exact"/>
              <w:jc w:val="center"/>
              <w:rPr>
                <w:rFonts w:hint="eastAsia" w:ascii="仿宋_GB2312" w:hAnsi="仿宋_GB2312" w:cs="仿宋_GB2312"/>
                <w:szCs w:val="32"/>
              </w:rPr>
            </w:pPr>
            <w:r>
              <w:rPr>
                <w:rFonts w:hint="eastAsia" w:ascii="仿宋_GB2312" w:hAnsi="仿宋_GB2312" w:cs="仿宋_GB2312"/>
                <w:szCs w:val="32"/>
              </w:rPr>
              <w:t>不能跑动</w:t>
            </w:r>
          </w:p>
        </w:tc>
        <w:tc>
          <w:tcPr>
            <w:tcW w:w="2480" w:type="dxa"/>
            <w:noWrap w:val="0"/>
            <w:vAlign w:val="top"/>
          </w:tcPr>
          <w:p w14:paraId="00837508">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14560" behindDoc="0" locked="0" layoutInCell="1" allowOverlap="1">
                  <wp:simplePos x="0" y="0"/>
                  <wp:positionH relativeFrom="column">
                    <wp:posOffset>260350</wp:posOffset>
                  </wp:positionH>
                  <wp:positionV relativeFrom="paragraph">
                    <wp:posOffset>69215</wp:posOffset>
                  </wp:positionV>
                  <wp:extent cx="1143000" cy="1320800"/>
                  <wp:effectExtent l="0" t="0" r="0" b="12700"/>
                  <wp:wrapNone/>
                  <wp:docPr id="25" name="IM 167"/>
                  <wp:cNvGraphicFramePr/>
                  <a:graphic xmlns:a="http://schemas.openxmlformats.org/drawingml/2006/main">
                    <a:graphicData uri="http://schemas.openxmlformats.org/drawingml/2006/picture">
                      <pic:pic xmlns:pic="http://schemas.openxmlformats.org/drawingml/2006/picture">
                        <pic:nvPicPr>
                          <pic:cNvPr id="25" name="IM 167"/>
                          <pic:cNvPicPr/>
                        </pic:nvPicPr>
                        <pic:blipFill>
                          <a:blip r:embed="rId60"/>
                          <a:stretch>
                            <a:fillRect/>
                          </a:stretch>
                        </pic:blipFill>
                        <pic:spPr>
                          <a:xfrm>
                            <a:off x="0" y="0"/>
                            <a:ext cx="1143000" cy="1320800"/>
                          </a:xfrm>
                          <a:prstGeom prst="rect">
                            <a:avLst/>
                          </a:prstGeom>
                          <a:noFill/>
                          <a:ln>
                            <a:noFill/>
                          </a:ln>
                        </pic:spPr>
                      </pic:pic>
                    </a:graphicData>
                  </a:graphic>
                </wp:anchor>
              </w:drawing>
            </w:r>
          </w:p>
        </w:tc>
      </w:tr>
      <w:tr w14:paraId="5E1637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2" w:hRule="atLeast"/>
        </w:trPr>
        <w:tc>
          <w:tcPr>
            <w:tcW w:w="986" w:type="dxa"/>
            <w:noWrap w:val="0"/>
            <w:vAlign w:val="center"/>
          </w:tcPr>
          <w:p w14:paraId="46471F0F">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28</w:t>
            </w:r>
          </w:p>
        </w:tc>
        <w:tc>
          <w:tcPr>
            <w:tcW w:w="4090" w:type="dxa"/>
            <w:noWrap w:val="0"/>
            <w:vAlign w:val="center"/>
          </w:tcPr>
          <w:p w14:paraId="6706D6C3">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在操作过程中头发不可长时间遮挡顾客面部。</w:t>
            </w:r>
          </w:p>
        </w:tc>
        <w:tc>
          <w:tcPr>
            <w:tcW w:w="2475" w:type="dxa"/>
            <w:noWrap w:val="0"/>
            <w:vAlign w:val="top"/>
          </w:tcPr>
          <w:p w14:paraId="3E1698E6">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15584" behindDoc="0" locked="0" layoutInCell="1" allowOverlap="1">
                  <wp:simplePos x="0" y="0"/>
                  <wp:positionH relativeFrom="column">
                    <wp:posOffset>57785</wp:posOffset>
                  </wp:positionH>
                  <wp:positionV relativeFrom="paragraph">
                    <wp:posOffset>26035</wp:posOffset>
                  </wp:positionV>
                  <wp:extent cx="1421765" cy="1066800"/>
                  <wp:effectExtent l="0" t="0" r="6985" b="0"/>
                  <wp:wrapNone/>
                  <wp:docPr id="13" name="IM 168"/>
                  <wp:cNvGraphicFramePr/>
                  <a:graphic xmlns:a="http://schemas.openxmlformats.org/drawingml/2006/main">
                    <a:graphicData uri="http://schemas.openxmlformats.org/drawingml/2006/picture">
                      <pic:pic xmlns:pic="http://schemas.openxmlformats.org/drawingml/2006/picture">
                        <pic:nvPicPr>
                          <pic:cNvPr id="13" name="IM 168"/>
                          <pic:cNvPicPr/>
                        </pic:nvPicPr>
                        <pic:blipFill>
                          <a:blip r:embed="rId61"/>
                          <a:stretch>
                            <a:fillRect/>
                          </a:stretch>
                        </pic:blipFill>
                        <pic:spPr>
                          <a:xfrm>
                            <a:off x="0" y="0"/>
                            <a:ext cx="1421765" cy="1066800"/>
                          </a:xfrm>
                          <a:prstGeom prst="rect">
                            <a:avLst/>
                          </a:prstGeom>
                          <a:noFill/>
                          <a:ln>
                            <a:noFill/>
                          </a:ln>
                        </pic:spPr>
                      </pic:pic>
                    </a:graphicData>
                  </a:graphic>
                </wp:anchor>
              </w:drawing>
            </w:r>
          </w:p>
        </w:tc>
        <w:tc>
          <w:tcPr>
            <w:tcW w:w="2480" w:type="dxa"/>
            <w:noWrap w:val="0"/>
            <w:vAlign w:val="top"/>
          </w:tcPr>
          <w:p w14:paraId="213DB0D3">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16608" behindDoc="0" locked="0" layoutInCell="1" allowOverlap="1">
                  <wp:simplePos x="0" y="0"/>
                  <wp:positionH relativeFrom="column">
                    <wp:posOffset>81915</wp:posOffset>
                  </wp:positionH>
                  <wp:positionV relativeFrom="paragraph">
                    <wp:posOffset>69215</wp:posOffset>
                  </wp:positionV>
                  <wp:extent cx="1470660" cy="1059815"/>
                  <wp:effectExtent l="0" t="0" r="15240" b="6985"/>
                  <wp:wrapNone/>
                  <wp:docPr id="15" name="IM 169"/>
                  <wp:cNvGraphicFramePr/>
                  <a:graphic xmlns:a="http://schemas.openxmlformats.org/drawingml/2006/main">
                    <a:graphicData uri="http://schemas.openxmlformats.org/drawingml/2006/picture">
                      <pic:pic xmlns:pic="http://schemas.openxmlformats.org/drawingml/2006/picture">
                        <pic:nvPicPr>
                          <pic:cNvPr id="15" name="IM 169"/>
                          <pic:cNvPicPr/>
                        </pic:nvPicPr>
                        <pic:blipFill>
                          <a:blip r:embed="rId62"/>
                          <a:stretch>
                            <a:fillRect/>
                          </a:stretch>
                        </pic:blipFill>
                        <pic:spPr>
                          <a:xfrm>
                            <a:off x="0" y="0"/>
                            <a:ext cx="1470660" cy="1059815"/>
                          </a:xfrm>
                          <a:prstGeom prst="rect">
                            <a:avLst/>
                          </a:prstGeom>
                          <a:noFill/>
                          <a:ln>
                            <a:noFill/>
                          </a:ln>
                        </pic:spPr>
                      </pic:pic>
                    </a:graphicData>
                  </a:graphic>
                </wp:anchor>
              </w:drawing>
            </w:r>
          </w:p>
        </w:tc>
      </w:tr>
      <w:tr w14:paraId="6F63CF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2" w:hRule="atLeast"/>
        </w:trPr>
        <w:tc>
          <w:tcPr>
            <w:tcW w:w="986" w:type="dxa"/>
            <w:noWrap w:val="0"/>
            <w:vAlign w:val="center"/>
          </w:tcPr>
          <w:p w14:paraId="6C6B352A">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29</w:t>
            </w:r>
          </w:p>
        </w:tc>
        <w:tc>
          <w:tcPr>
            <w:tcW w:w="4090" w:type="dxa"/>
            <w:noWrap w:val="0"/>
            <w:vAlign w:val="center"/>
          </w:tcPr>
          <w:p w14:paraId="53FE8FD2">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在顾客 (头模) 前区喷水或使用造型喷雾时，应当用手遮挡顾客面部，避免顾客面部残留水渍或造型产品。</w:t>
            </w:r>
          </w:p>
        </w:tc>
        <w:tc>
          <w:tcPr>
            <w:tcW w:w="2475" w:type="dxa"/>
            <w:noWrap w:val="0"/>
            <w:vAlign w:val="top"/>
          </w:tcPr>
          <w:p w14:paraId="2504A7C5">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17632" behindDoc="0" locked="0" layoutInCell="1" allowOverlap="1">
                  <wp:simplePos x="0" y="0"/>
                  <wp:positionH relativeFrom="column">
                    <wp:posOffset>105410</wp:posOffset>
                  </wp:positionH>
                  <wp:positionV relativeFrom="paragraph">
                    <wp:posOffset>26035</wp:posOffset>
                  </wp:positionV>
                  <wp:extent cx="1421765" cy="1066800"/>
                  <wp:effectExtent l="0" t="0" r="6985" b="0"/>
                  <wp:wrapNone/>
                  <wp:docPr id="18" name="IM 170"/>
                  <wp:cNvGraphicFramePr/>
                  <a:graphic xmlns:a="http://schemas.openxmlformats.org/drawingml/2006/main">
                    <a:graphicData uri="http://schemas.openxmlformats.org/drawingml/2006/picture">
                      <pic:pic xmlns:pic="http://schemas.openxmlformats.org/drawingml/2006/picture">
                        <pic:nvPicPr>
                          <pic:cNvPr id="18" name="IM 170"/>
                          <pic:cNvPicPr/>
                        </pic:nvPicPr>
                        <pic:blipFill>
                          <a:blip r:embed="rId63"/>
                          <a:stretch>
                            <a:fillRect/>
                          </a:stretch>
                        </pic:blipFill>
                        <pic:spPr>
                          <a:xfrm>
                            <a:off x="0" y="0"/>
                            <a:ext cx="1421765" cy="1066800"/>
                          </a:xfrm>
                          <a:prstGeom prst="rect">
                            <a:avLst/>
                          </a:prstGeom>
                          <a:noFill/>
                          <a:ln>
                            <a:noFill/>
                          </a:ln>
                        </pic:spPr>
                      </pic:pic>
                    </a:graphicData>
                  </a:graphic>
                </wp:anchor>
              </w:drawing>
            </w:r>
          </w:p>
        </w:tc>
        <w:tc>
          <w:tcPr>
            <w:tcW w:w="2480" w:type="dxa"/>
            <w:noWrap w:val="0"/>
            <w:vAlign w:val="top"/>
          </w:tcPr>
          <w:p w14:paraId="18C714D5">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18656" behindDoc="0" locked="0" layoutInCell="1" allowOverlap="1">
                  <wp:simplePos x="0" y="0"/>
                  <wp:positionH relativeFrom="column">
                    <wp:posOffset>57785</wp:posOffset>
                  </wp:positionH>
                  <wp:positionV relativeFrom="paragraph">
                    <wp:posOffset>33020</wp:posOffset>
                  </wp:positionV>
                  <wp:extent cx="1482090" cy="1063625"/>
                  <wp:effectExtent l="0" t="0" r="3810" b="3175"/>
                  <wp:wrapNone/>
                  <wp:docPr id="16" name="IM 171"/>
                  <wp:cNvGraphicFramePr/>
                  <a:graphic xmlns:a="http://schemas.openxmlformats.org/drawingml/2006/main">
                    <a:graphicData uri="http://schemas.openxmlformats.org/drawingml/2006/picture">
                      <pic:pic xmlns:pic="http://schemas.openxmlformats.org/drawingml/2006/picture">
                        <pic:nvPicPr>
                          <pic:cNvPr id="16" name="IM 171"/>
                          <pic:cNvPicPr/>
                        </pic:nvPicPr>
                        <pic:blipFill>
                          <a:blip r:embed="rId64"/>
                          <a:stretch>
                            <a:fillRect/>
                          </a:stretch>
                        </pic:blipFill>
                        <pic:spPr>
                          <a:xfrm>
                            <a:off x="0" y="0"/>
                            <a:ext cx="1482090" cy="1063625"/>
                          </a:xfrm>
                          <a:prstGeom prst="rect">
                            <a:avLst/>
                          </a:prstGeom>
                          <a:noFill/>
                          <a:ln>
                            <a:noFill/>
                          </a:ln>
                        </pic:spPr>
                      </pic:pic>
                    </a:graphicData>
                  </a:graphic>
                </wp:anchor>
              </w:drawing>
            </w:r>
          </w:p>
        </w:tc>
      </w:tr>
      <w:tr w14:paraId="758B6C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2" w:hRule="atLeast"/>
        </w:trPr>
        <w:tc>
          <w:tcPr>
            <w:tcW w:w="986" w:type="dxa"/>
            <w:noWrap w:val="0"/>
            <w:vAlign w:val="center"/>
          </w:tcPr>
          <w:p w14:paraId="7CEABD6F">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3</w:t>
            </w:r>
            <w:r>
              <w:rPr>
                <w:rFonts w:hint="eastAsia" w:ascii="仿宋_GB2312" w:hAnsi="仿宋_GB2312" w:cs="仿宋_GB2312"/>
                <w:szCs w:val="32"/>
                <w:lang w:val="en-US" w:eastAsia="zh-CN"/>
              </w:rPr>
              <w:t>0</w:t>
            </w:r>
          </w:p>
        </w:tc>
        <w:tc>
          <w:tcPr>
            <w:tcW w:w="4090" w:type="dxa"/>
            <w:noWrap w:val="0"/>
            <w:vAlign w:val="center"/>
          </w:tcPr>
          <w:p w14:paraId="255B84A3">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操作过程中如有水溅在顾客面部或滴落在围布以及地面需及时擦拭干净。</w:t>
            </w:r>
          </w:p>
        </w:tc>
        <w:tc>
          <w:tcPr>
            <w:tcW w:w="2475" w:type="dxa"/>
            <w:noWrap w:val="0"/>
            <w:vAlign w:val="top"/>
          </w:tcPr>
          <w:p w14:paraId="038E609D">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19680" behindDoc="0" locked="0" layoutInCell="1" allowOverlap="1">
                  <wp:simplePos x="0" y="0"/>
                  <wp:positionH relativeFrom="column">
                    <wp:posOffset>69215</wp:posOffset>
                  </wp:positionH>
                  <wp:positionV relativeFrom="paragraph">
                    <wp:posOffset>81280</wp:posOffset>
                  </wp:positionV>
                  <wp:extent cx="1333500" cy="939800"/>
                  <wp:effectExtent l="0" t="0" r="0" b="12700"/>
                  <wp:wrapNone/>
                  <wp:docPr id="26" name="图片 66"/>
                  <wp:cNvGraphicFramePr/>
                  <a:graphic xmlns:a="http://schemas.openxmlformats.org/drawingml/2006/main">
                    <a:graphicData uri="http://schemas.openxmlformats.org/drawingml/2006/picture">
                      <pic:pic xmlns:pic="http://schemas.openxmlformats.org/drawingml/2006/picture">
                        <pic:nvPicPr>
                          <pic:cNvPr id="26" name="图片 66"/>
                          <pic:cNvPicPr/>
                        </pic:nvPicPr>
                        <pic:blipFill>
                          <a:blip r:embed="rId65"/>
                          <a:stretch>
                            <a:fillRect/>
                          </a:stretch>
                        </pic:blipFill>
                        <pic:spPr>
                          <a:xfrm>
                            <a:off x="0" y="0"/>
                            <a:ext cx="1333500" cy="939800"/>
                          </a:xfrm>
                          <a:prstGeom prst="rect">
                            <a:avLst/>
                          </a:prstGeom>
                          <a:noFill/>
                          <a:ln>
                            <a:noFill/>
                          </a:ln>
                        </pic:spPr>
                      </pic:pic>
                    </a:graphicData>
                  </a:graphic>
                </wp:anchor>
              </w:drawing>
            </w:r>
          </w:p>
        </w:tc>
        <w:tc>
          <w:tcPr>
            <w:tcW w:w="2480" w:type="dxa"/>
            <w:noWrap w:val="0"/>
            <w:vAlign w:val="top"/>
          </w:tcPr>
          <w:p w14:paraId="77A6D062">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20704" behindDoc="0" locked="0" layoutInCell="1" allowOverlap="1">
                  <wp:simplePos x="0" y="0"/>
                  <wp:positionH relativeFrom="column">
                    <wp:posOffset>69850</wp:posOffset>
                  </wp:positionH>
                  <wp:positionV relativeFrom="paragraph">
                    <wp:posOffset>33020</wp:posOffset>
                  </wp:positionV>
                  <wp:extent cx="1447800" cy="1079500"/>
                  <wp:effectExtent l="0" t="0" r="0" b="6350"/>
                  <wp:wrapNone/>
                  <wp:docPr id="27" name="图片 67"/>
                  <wp:cNvGraphicFramePr/>
                  <a:graphic xmlns:a="http://schemas.openxmlformats.org/drawingml/2006/main">
                    <a:graphicData uri="http://schemas.openxmlformats.org/drawingml/2006/picture">
                      <pic:pic xmlns:pic="http://schemas.openxmlformats.org/drawingml/2006/picture">
                        <pic:nvPicPr>
                          <pic:cNvPr id="27" name="图片 67"/>
                          <pic:cNvPicPr/>
                        </pic:nvPicPr>
                        <pic:blipFill>
                          <a:blip r:embed="rId66"/>
                          <a:stretch>
                            <a:fillRect/>
                          </a:stretch>
                        </pic:blipFill>
                        <pic:spPr>
                          <a:xfrm>
                            <a:off x="0" y="0"/>
                            <a:ext cx="1447800" cy="1079500"/>
                          </a:xfrm>
                          <a:prstGeom prst="rect">
                            <a:avLst/>
                          </a:prstGeom>
                          <a:noFill/>
                          <a:ln>
                            <a:noFill/>
                          </a:ln>
                        </pic:spPr>
                      </pic:pic>
                    </a:graphicData>
                  </a:graphic>
                </wp:anchor>
              </w:drawing>
            </w:r>
          </w:p>
        </w:tc>
      </w:tr>
      <w:tr w14:paraId="61B586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2" w:hRule="atLeast"/>
        </w:trPr>
        <w:tc>
          <w:tcPr>
            <w:tcW w:w="986" w:type="dxa"/>
            <w:noWrap w:val="0"/>
            <w:vAlign w:val="center"/>
          </w:tcPr>
          <w:p w14:paraId="05B3C2FC">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3</w:t>
            </w:r>
            <w:r>
              <w:rPr>
                <w:rFonts w:hint="eastAsia" w:ascii="仿宋_GB2312" w:hAnsi="仿宋_GB2312" w:cs="仿宋_GB2312"/>
                <w:szCs w:val="32"/>
                <w:lang w:val="en-US" w:eastAsia="zh-CN"/>
              </w:rPr>
              <w:t>1</w:t>
            </w:r>
          </w:p>
        </w:tc>
        <w:tc>
          <w:tcPr>
            <w:tcW w:w="4090" w:type="dxa"/>
            <w:noWrap w:val="0"/>
            <w:vAlign w:val="center"/>
          </w:tcPr>
          <w:p w14:paraId="428C8B55">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洗头盆使用过后，清洁干净头发以及水渍、污渍、染膏等。</w:t>
            </w:r>
          </w:p>
        </w:tc>
        <w:tc>
          <w:tcPr>
            <w:tcW w:w="2475" w:type="dxa"/>
            <w:noWrap w:val="0"/>
            <w:vAlign w:val="top"/>
          </w:tcPr>
          <w:p w14:paraId="0DE42C5D">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21728" behindDoc="0" locked="0" layoutInCell="1" allowOverlap="1">
                  <wp:simplePos x="0" y="0"/>
                  <wp:positionH relativeFrom="column">
                    <wp:posOffset>153035</wp:posOffset>
                  </wp:positionH>
                  <wp:positionV relativeFrom="paragraph">
                    <wp:posOffset>126365</wp:posOffset>
                  </wp:positionV>
                  <wp:extent cx="1294130" cy="893445"/>
                  <wp:effectExtent l="0" t="0" r="1270" b="1905"/>
                  <wp:wrapNone/>
                  <wp:docPr id="12" name="IM 174"/>
                  <wp:cNvGraphicFramePr/>
                  <a:graphic xmlns:a="http://schemas.openxmlformats.org/drawingml/2006/main">
                    <a:graphicData uri="http://schemas.openxmlformats.org/drawingml/2006/picture">
                      <pic:pic xmlns:pic="http://schemas.openxmlformats.org/drawingml/2006/picture">
                        <pic:nvPicPr>
                          <pic:cNvPr id="12" name="IM 174"/>
                          <pic:cNvPicPr/>
                        </pic:nvPicPr>
                        <pic:blipFill>
                          <a:blip r:embed="rId67"/>
                          <a:stretch>
                            <a:fillRect/>
                          </a:stretch>
                        </pic:blipFill>
                        <pic:spPr>
                          <a:xfrm>
                            <a:off x="0" y="0"/>
                            <a:ext cx="1294130" cy="893445"/>
                          </a:xfrm>
                          <a:prstGeom prst="rect">
                            <a:avLst/>
                          </a:prstGeom>
                          <a:noFill/>
                          <a:ln>
                            <a:noFill/>
                          </a:ln>
                        </pic:spPr>
                      </pic:pic>
                    </a:graphicData>
                  </a:graphic>
                </wp:anchor>
              </w:drawing>
            </w:r>
          </w:p>
        </w:tc>
        <w:tc>
          <w:tcPr>
            <w:tcW w:w="2480" w:type="dxa"/>
            <w:noWrap w:val="0"/>
            <w:vAlign w:val="top"/>
          </w:tcPr>
          <w:p w14:paraId="70FEFF5A">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22752" behindDoc="0" locked="0" layoutInCell="1" allowOverlap="1">
                  <wp:simplePos x="0" y="0"/>
                  <wp:positionH relativeFrom="column">
                    <wp:posOffset>93345</wp:posOffset>
                  </wp:positionH>
                  <wp:positionV relativeFrom="paragraph">
                    <wp:posOffset>142875</wp:posOffset>
                  </wp:positionV>
                  <wp:extent cx="1450340" cy="893445"/>
                  <wp:effectExtent l="0" t="0" r="16510" b="1905"/>
                  <wp:wrapNone/>
                  <wp:docPr id="5" name="IM 175"/>
                  <wp:cNvGraphicFramePr/>
                  <a:graphic xmlns:a="http://schemas.openxmlformats.org/drawingml/2006/main">
                    <a:graphicData uri="http://schemas.openxmlformats.org/drawingml/2006/picture">
                      <pic:pic xmlns:pic="http://schemas.openxmlformats.org/drawingml/2006/picture">
                        <pic:nvPicPr>
                          <pic:cNvPr id="5" name="IM 175"/>
                          <pic:cNvPicPr/>
                        </pic:nvPicPr>
                        <pic:blipFill>
                          <a:blip r:embed="rId68"/>
                          <a:stretch>
                            <a:fillRect/>
                          </a:stretch>
                        </pic:blipFill>
                        <pic:spPr>
                          <a:xfrm>
                            <a:off x="0" y="0"/>
                            <a:ext cx="1450340" cy="893445"/>
                          </a:xfrm>
                          <a:prstGeom prst="rect">
                            <a:avLst/>
                          </a:prstGeom>
                          <a:noFill/>
                          <a:ln>
                            <a:noFill/>
                          </a:ln>
                        </pic:spPr>
                      </pic:pic>
                    </a:graphicData>
                  </a:graphic>
                </wp:anchor>
              </w:drawing>
            </w:r>
          </w:p>
        </w:tc>
      </w:tr>
      <w:tr w14:paraId="2ECF3C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2" w:hRule="atLeast"/>
        </w:trPr>
        <w:tc>
          <w:tcPr>
            <w:tcW w:w="986" w:type="dxa"/>
            <w:noWrap w:val="0"/>
            <w:vAlign w:val="center"/>
          </w:tcPr>
          <w:p w14:paraId="77130751">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3</w:t>
            </w:r>
            <w:r>
              <w:rPr>
                <w:rFonts w:hint="eastAsia" w:ascii="仿宋_GB2312" w:hAnsi="仿宋_GB2312" w:cs="仿宋_GB2312"/>
                <w:szCs w:val="32"/>
                <w:lang w:val="en-US" w:eastAsia="zh-CN"/>
              </w:rPr>
              <w:t>2</w:t>
            </w:r>
          </w:p>
        </w:tc>
        <w:tc>
          <w:tcPr>
            <w:tcW w:w="4090" w:type="dxa"/>
            <w:noWrap w:val="0"/>
            <w:vAlign w:val="center"/>
          </w:tcPr>
          <w:p w14:paraId="16D60DE4">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完成剪发后，或者当正在为顾客剪发，这时地面已经堆积起了一堆头发时，需要清扫头发并倒入垃圾桶。除非清扫好头发，否则不能开展染发、吹风或任何其它美发服务。</w:t>
            </w:r>
          </w:p>
        </w:tc>
        <w:tc>
          <w:tcPr>
            <w:tcW w:w="2475" w:type="dxa"/>
            <w:noWrap w:val="0"/>
            <w:vAlign w:val="top"/>
          </w:tcPr>
          <w:p w14:paraId="6011E670">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23776" behindDoc="0" locked="0" layoutInCell="1" allowOverlap="1">
                  <wp:simplePos x="0" y="0"/>
                  <wp:positionH relativeFrom="column">
                    <wp:posOffset>212725</wp:posOffset>
                  </wp:positionH>
                  <wp:positionV relativeFrom="paragraph">
                    <wp:posOffset>52070</wp:posOffset>
                  </wp:positionV>
                  <wp:extent cx="1054735" cy="1123950"/>
                  <wp:effectExtent l="0" t="0" r="12065" b="0"/>
                  <wp:wrapNone/>
                  <wp:docPr id="29" name="IM 176"/>
                  <wp:cNvGraphicFramePr/>
                  <a:graphic xmlns:a="http://schemas.openxmlformats.org/drawingml/2006/main">
                    <a:graphicData uri="http://schemas.openxmlformats.org/drawingml/2006/picture">
                      <pic:pic xmlns:pic="http://schemas.openxmlformats.org/drawingml/2006/picture">
                        <pic:nvPicPr>
                          <pic:cNvPr id="29" name="IM 176"/>
                          <pic:cNvPicPr/>
                        </pic:nvPicPr>
                        <pic:blipFill>
                          <a:blip r:embed="rId69"/>
                          <a:stretch>
                            <a:fillRect/>
                          </a:stretch>
                        </pic:blipFill>
                        <pic:spPr>
                          <a:xfrm>
                            <a:off x="0" y="0"/>
                            <a:ext cx="1054735" cy="1123950"/>
                          </a:xfrm>
                          <a:prstGeom prst="rect">
                            <a:avLst/>
                          </a:prstGeom>
                          <a:noFill/>
                          <a:ln>
                            <a:noFill/>
                          </a:ln>
                        </pic:spPr>
                      </pic:pic>
                    </a:graphicData>
                  </a:graphic>
                </wp:anchor>
              </w:drawing>
            </w:r>
          </w:p>
          <w:p w14:paraId="6B1EAD53">
            <w:pPr>
              <w:spacing w:line="440" w:lineRule="exact"/>
              <w:ind w:firstLine="316" w:firstLineChars="100"/>
              <w:jc w:val="left"/>
              <w:rPr>
                <w:rFonts w:hint="eastAsia" w:ascii="仿宋_GB2312" w:hAnsi="仿宋_GB2312" w:cs="仿宋_GB2312"/>
                <w:szCs w:val="32"/>
              </w:rPr>
            </w:pPr>
          </w:p>
          <w:p w14:paraId="1783C887">
            <w:pPr>
              <w:spacing w:line="440" w:lineRule="exact"/>
              <w:ind w:firstLine="316" w:firstLineChars="100"/>
              <w:jc w:val="left"/>
              <w:rPr>
                <w:rFonts w:hint="eastAsia" w:ascii="仿宋_GB2312" w:hAnsi="仿宋_GB2312" w:cs="仿宋_GB2312"/>
                <w:szCs w:val="32"/>
              </w:rPr>
            </w:pPr>
          </w:p>
          <w:p w14:paraId="2A2DD16F">
            <w:pPr>
              <w:spacing w:line="440" w:lineRule="exact"/>
              <w:ind w:firstLine="316" w:firstLineChars="100"/>
              <w:jc w:val="left"/>
              <w:rPr>
                <w:rFonts w:hint="eastAsia" w:ascii="仿宋_GB2312" w:hAnsi="仿宋_GB2312" w:cs="仿宋_GB2312"/>
                <w:szCs w:val="32"/>
              </w:rPr>
            </w:pPr>
          </w:p>
          <w:p w14:paraId="4750C130">
            <w:pPr>
              <w:spacing w:line="440" w:lineRule="exact"/>
              <w:jc w:val="center"/>
              <w:rPr>
                <w:rFonts w:hint="eastAsia" w:ascii="仿宋_GB2312" w:hAnsi="仿宋_GB2312" w:cs="仿宋_GB2312"/>
                <w:szCs w:val="32"/>
              </w:rPr>
            </w:pPr>
            <w:r>
              <w:rPr>
                <w:rFonts w:hint="eastAsia" w:ascii="仿宋_GB2312" w:hAnsi="仿宋_GB2312" w:cs="仿宋_GB2312"/>
                <w:szCs w:val="32"/>
              </w:rPr>
              <w:t>吹风没有</w:t>
            </w:r>
          </w:p>
          <w:p w14:paraId="38A30367">
            <w:pPr>
              <w:spacing w:line="440" w:lineRule="exact"/>
              <w:jc w:val="center"/>
              <w:rPr>
                <w:rFonts w:hint="eastAsia" w:ascii="仿宋_GB2312" w:hAnsi="仿宋_GB2312" w:cs="仿宋_GB2312"/>
                <w:szCs w:val="32"/>
              </w:rPr>
            </w:pPr>
            <w:r>
              <w:rPr>
                <w:rFonts w:hint="eastAsia" w:ascii="仿宋_GB2312" w:hAnsi="仿宋_GB2312" w:cs="仿宋_GB2312"/>
                <w:szCs w:val="32"/>
              </w:rPr>
              <w:t>及时扫地</w:t>
            </w:r>
          </w:p>
        </w:tc>
        <w:tc>
          <w:tcPr>
            <w:tcW w:w="2480" w:type="dxa"/>
            <w:noWrap w:val="0"/>
            <w:vAlign w:val="top"/>
          </w:tcPr>
          <w:p w14:paraId="7E657FA5">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24800" behindDoc="0" locked="0" layoutInCell="1" allowOverlap="1">
                  <wp:simplePos x="0" y="0"/>
                  <wp:positionH relativeFrom="column">
                    <wp:posOffset>128905</wp:posOffset>
                  </wp:positionH>
                  <wp:positionV relativeFrom="paragraph">
                    <wp:posOffset>85725</wp:posOffset>
                  </wp:positionV>
                  <wp:extent cx="1421765" cy="1066800"/>
                  <wp:effectExtent l="0" t="0" r="6985" b="0"/>
                  <wp:wrapNone/>
                  <wp:docPr id="6" name="IM 177"/>
                  <wp:cNvGraphicFramePr/>
                  <a:graphic xmlns:a="http://schemas.openxmlformats.org/drawingml/2006/main">
                    <a:graphicData uri="http://schemas.openxmlformats.org/drawingml/2006/picture">
                      <pic:pic xmlns:pic="http://schemas.openxmlformats.org/drawingml/2006/picture">
                        <pic:nvPicPr>
                          <pic:cNvPr id="6" name="IM 177"/>
                          <pic:cNvPicPr/>
                        </pic:nvPicPr>
                        <pic:blipFill>
                          <a:blip r:embed="rId70"/>
                          <a:stretch>
                            <a:fillRect/>
                          </a:stretch>
                        </pic:blipFill>
                        <pic:spPr>
                          <a:xfrm>
                            <a:off x="0" y="0"/>
                            <a:ext cx="1421765" cy="1066800"/>
                          </a:xfrm>
                          <a:prstGeom prst="rect">
                            <a:avLst/>
                          </a:prstGeom>
                          <a:noFill/>
                          <a:ln>
                            <a:noFill/>
                          </a:ln>
                        </pic:spPr>
                      </pic:pic>
                    </a:graphicData>
                  </a:graphic>
                </wp:anchor>
              </w:drawing>
            </w:r>
          </w:p>
        </w:tc>
      </w:tr>
      <w:tr w14:paraId="5068BC8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2" w:hRule="atLeast"/>
        </w:trPr>
        <w:tc>
          <w:tcPr>
            <w:tcW w:w="986" w:type="dxa"/>
            <w:noWrap w:val="0"/>
            <w:vAlign w:val="center"/>
          </w:tcPr>
          <w:p w14:paraId="545101FD">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3</w:t>
            </w:r>
            <w:r>
              <w:rPr>
                <w:rFonts w:hint="eastAsia" w:ascii="仿宋_GB2312" w:hAnsi="仿宋_GB2312" w:cs="仿宋_GB2312"/>
                <w:szCs w:val="32"/>
                <w:lang w:val="en-US" w:eastAsia="zh-CN"/>
              </w:rPr>
              <w:t>3</w:t>
            </w:r>
          </w:p>
        </w:tc>
        <w:tc>
          <w:tcPr>
            <w:tcW w:w="4090" w:type="dxa"/>
            <w:noWrap w:val="0"/>
            <w:vAlign w:val="center"/>
          </w:tcPr>
          <w:p w14:paraId="2298968E">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清理碎发时要使用专业的清理刷子，不能使用毛巾。</w:t>
            </w:r>
          </w:p>
        </w:tc>
        <w:tc>
          <w:tcPr>
            <w:tcW w:w="2475" w:type="dxa"/>
            <w:noWrap w:val="0"/>
            <w:vAlign w:val="top"/>
          </w:tcPr>
          <w:p w14:paraId="0B25A1BE">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25824" behindDoc="0" locked="0" layoutInCell="1" allowOverlap="1">
                  <wp:simplePos x="0" y="0"/>
                  <wp:positionH relativeFrom="column">
                    <wp:posOffset>55880</wp:posOffset>
                  </wp:positionH>
                  <wp:positionV relativeFrom="paragraph">
                    <wp:posOffset>35560</wp:posOffset>
                  </wp:positionV>
                  <wp:extent cx="1426210" cy="1080770"/>
                  <wp:effectExtent l="0" t="0" r="2540" b="5080"/>
                  <wp:wrapNone/>
                  <wp:docPr id="20" name="IM 178"/>
                  <wp:cNvGraphicFramePr/>
                  <a:graphic xmlns:a="http://schemas.openxmlformats.org/drawingml/2006/main">
                    <a:graphicData uri="http://schemas.openxmlformats.org/drawingml/2006/picture">
                      <pic:pic xmlns:pic="http://schemas.openxmlformats.org/drawingml/2006/picture">
                        <pic:nvPicPr>
                          <pic:cNvPr id="20" name="IM 178"/>
                          <pic:cNvPicPr/>
                        </pic:nvPicPr>
                        <pic:blipFill>
                          <a:blip r:embed="rId71"/>
                          <a:stretch>
                            <a:fillRect/>
                          </a:stretch>
                        </pic:blipFill>
                        <pic:spPr>
                          <a:xfrm>
                            <a:off x="0" y="0"/>
                            <a:ext cx="1426210" cy="1080770"/>
                          </a:xfrm>
                          <a:prstGeom prst="rect">
                            <a:avLst/>
                          </a:prstGeom>
                          <a:noFill/>
                          <a:ln>
                            <a:noFill/>
                          </a:ln>
                        </pic:spPr>
                      </pic:pic>
                    </a:graphicData>
                  </a:graphic>
                </wp:anchor>
              </w:drawing>
            </w:r>
          </w:p>
        </w:tc>
        <w:tc>
          <w:tcPr>
            <w:tcW w:w="2480" w:type="dxa"/>
            <w:noWrap w:val="0"/>
            <w:vAlign w:val="top"/>
          </w:tcPr>
          <w:p w14:paraId="546D015A">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26848" behindDoc="0" locked="0" layoutInCell="1" allowOverlap="1">
                  <wp:simplePos x="0" y="0"/>
                  <wp:positionH relativeFrom="column">
                    <wp:posOffset>93345</wp:posOffset>
                  </wp:positionH>
                  <wp:positionV relativeFrom="paragraph">
                    <wp:posOffset>43815</wp:posOffset>
                  </wp:positionV>
                  <wp:extent cx="1405890" cy="1054100"/>
                  <wp:effectExtent l="0" t="0" r="3810" b="12700"/>
                  <wp:wrapNone/>
                  <wp:docPr id="30" name="图片 73"/>
                  <wp:cNvGraphicFramePr/>
                  <a:graphic xmlns:a="http://schemas.openxmlformats.org/drawingml/2006/main">
                    <a:graphicData uri="http://schemas.openxmlformats.org/drawingml/2006/picture">
                      <pic:pic xmlns:pic="http://schemas.openxmlformats.org/drawingml/2006/picture">
                        <pic:nvPicPr>
                          <pic:cNvPr id="30" name="图片 73"/>
                          <pic:cNvPicPr/>
                        </pic:nvPicPr>
                        <pic:blipFill>
                          <a:blip r:embed="rId72"/>
                          <a:stretch>
                            <a:fillRect/>
                          </a:stretch>
                        </pic:blipFill>
                        <pic:spPr>
                          <a:xfrm>
                            <a:off x="0" y="0"/>
                            <a:ext cx="1405890" cy="1054100"/>
                          </a:xfrm>
                          <a:prstGeom prst="rect">
                            <a:avLst/>
                          </a:prstGeom>
                          <a:noFill/>
                          <a:ln>
                            <a:noFill/>
                          </a:ln>
                        </pic:spPr>
                      </pic:pic>
                    </a:graphicData>
                  </a:graphic>
                </wp:anchor>
              </w:drawing>
            </w:r>
          </w:p>
        </w:tc>
      </w:tr>
      <w:tr w14:paraId="09A49A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2" w:hRule="atLeast"/>
        </w:trPr>
        <w:tc>
          <w:tcPr>
            <w:tcW w:w="986" w:type="dxa"/>
            <w:noWrap w:val="0"/>
            <w:vAlign w:val="center"/>
          </w:tcPr>
          <w:p w14:paraId="072F78B7">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3</w:t>
            </w:r>
            <w:r>
              <w:rPr>
                <w:rFonts w:hint="eastAsia" w:ascii="仿宋_GB2312" w:hAnsi="仿宋_GB2312" w:cs="仿宋_GB2312"/>
                <w:szCs w:val="32"/>
                <w:lang w:val="en-US" w:eastAsia="zh-CN"/>
              </w:rPr>
              <w:t>4</w:t>
            </w:r>
          </w:p>
        </w:tc>
        <w:tc>
          <w:tcPr>
            <w:tcW w:w="4090" w:type="dxa"/>
            <w:noWrap w:val="0"/>
            <w:vAlign w:val="center"/>
          </w:tcPr>
          <w:p w14:paraId="34637A3C">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在开展美发服务时，不能让电线缠绕住顾客。</w:t>
            </w:r>
          </w:p>
        </w:tc>
        <w:tc>
          <w:tcPr>
            <w:tcW w:w="2475" w:type="dxa"/>
            <w:noWrap w:val="0"/>
            <w:vAlign w:val="top"/>
          </w:tcPr>
          <w:p w14:paraId="7954F759">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27872" behindDoc="0" locked="0" layoutInCell="1" allowOverlap="1">
                  <wp:simplePos x="0" y="0"/>
                  <wp:positionH relativeFrom="column">
                    <wp:posOffset>81915</wp:posOffset>
                  </wp:positionH>
                  <wp:positionV relativeFrom="paragraph">
                    <wp:posOffset>8255</wp:posOffset>
                  </wp:positionV>
                  <wp:extent cx="1363980" cy="1096645"/>
                  <wp:effectExtent l="0" t="0" r="7620" b="8255"/>
                  <wp:wrapNone/>
                  <wp:docPr id="28" name="IM 180"/>
                  <wp:cNvGraphicFramePr/>
                  <a:graphic xmlns:a="http://schemas.openxmlformats.org/drawingml/2006/main">
                    <a:graphicData uri="http://schemas.openxmlformats.org/drawingml/2006/picture">
                      <pic:pic xmlns:pic="http://schemas.openxmlformats.org/drawingml/2006/picture">
                        <pic:nvPicPr>
                          <pic:cNvPr id="28" name="IM 180"/>
                          <pic:cNvPicPr/>
                        </pic:nvPicPr>
                        <pic:blipFill>
                          <a:blip r:embed="rId73"/>
                          <a:stretch>
                            <a:fillRect/>
                          </a:stretch>
                        </pic:blipFill>
                        <pic:spPr>
                          <a:xfrm>
                            <a:off x="0" y="0"/>
                            <a:ext cx="1363980" cy="1096645"/>
                          </a:xfrm>
                          <a:prstGeom prst="rect">
                            <a:avLst/>
                          </a:prstGeom>
                          <a:noFill/>
                          <a:ln>
                            <a:noFill/>
                          </a:ln>
                        </pic:spPr>
                      </pic:pic>
                    </a:graphicData>
                  </a:graphic>
                </wp:anchor>
              </w:drawing>
            </w:r>
          </w:p>
        </w:tc>
        <w:tc>
          <w:tcPr>
            <w:tcW w:w="2480" w:type="dxa"/>
            <w:noWrap w:val="0"/>
            <w:vAlign w:val="top"/>
          </w:tcPr>
          <w:p w14:paraId="6D79358D">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28896" behindDoc="0" locked="0" layoutInCell="1" allowOverlap="1">
                  <wp:simplePos x="0" y="0"/>
                  <wp:positionH relativeFrom="column">
                    <wp:posOffset>93345</wp:posOffset>
                  </wp:positionH>
                  <wp:positionV relativeFrom="paragraph">
                    <wp:posOffset>89535</wp:posOffset>
                  </wp:positionV>
                  <wp:extent cx="1426845" cy="991235"/>
                  <wp:effectExtent l="0" t="0" r="1905" b="18415"/>
                  <wp:wrapNone/>
                  <wp:docPr id="17" name="IM 181"/>
                  <wp:cNvGraphicFramePr/>
                  <a:graphic xmlns:a="http://schemas.openxmlformats.org/drawingml/2006/main">
                    <a:graphicData uri="http://schemas.openxmlformats.org/drawingml/2006/picture">
                      <pic:pic xmlns:pic="http://schemas.openxmlformats.org/drawingml/2006/picture">
                        <pic:nvPicPr>
                          <pic:cNvPr id="17" name="IM 181"/>
                          <pic:cNvPicPr/>
                        </pic:nvPicPr>
                        <pic:blipFill>
                          <a:blip r:embed="rId74"/>
                          <a:stretch>
                            <a:fillRect/>
                          </a:stretch>
                        </pic:blipFill>
                        <pic:spPr>
                          <a:xfrm>
                            <a:off x="0" y="0"/>
                            <a:ext cx="1426845" cy="991235"/>
                          </a:xfrm>
                          <a:prstGeom prst="rect">
                            <a:avLst/>
                          </a:prstGeom>
                          <a:noFill/>
                          <a:ln>
                            <a:noFill/>
                          </a:ln>
                        </pic:spPr>
                      </pic:pic>
                    </a:graphicData>
                  </a:graphic>
                </wp:anchor>
              </w:drawing>
            </w:r>
          </w:p>
        </w:tc>
      </w:tr>
      <w:tr w14:paraId="390661D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6" w:hRule="atLeast"/>
        </w:trPr>
        <w:tc>
          <w:tcPr>
            <w:tcW w:w="986" w:type="dxa"/>
            <w:noWrap w:val="0"/>
            <w:vAlign w:val="center"/>
          </w:tcPr>
          <w:p w14:paraId="5D201F8D">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3</w:t>
            </w:r>
            <w:r>
              <w:rPr>
                <w:rFonts w:hint="eastAsia" w:ascii="仿宋_GB2312" w:hAnsi="仿宋_GB2312" w:cs="仿宋_GB2312"/>
                <w:szCs w:val="32"/>
                <w:lang w:val="en-US" w:eastAsia="zh-CN"/>
              </w:rPr>
              <w:t>5</w:t>
            </w:r>
          </w:p>
        </w:tc>
        <w:tc>
          <w:tcPr>
            <w:tcW w:w="4090" w:type="dxa"/>
            <w:noWrap w:val="0"/>
            <w:vAlign w:val="center"/>
          </w:tcPr>
          <w:p w14:paraId="562B56E4">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吹风机不能距离顾客头皮太近、或吹风操作过于暴力。</w:t>
            </w:r>
          </w:p>
        </w:tc>
        <w:tc>
          <w:tcPr>
            <w:tcW w:w="2475" w:type="dxa"/>
            <w:noWrap w:val="0"/>
            <w:vAlign w:val="top"/>
          </w:tcPr>
          <w:p w14:paraId="766326CA">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29920" behindDoc="0" locked="0" layoutInCell="1" allowOverlap="1">
                  <wp:simplePos x="0" y="0"/>
                  <wp:positionH relativeFrom="column">
                    <wp:posOffset>69850</wp:posOffset>
                  </wp:positionH>
                  <wp:positionV relativeFrom="paragraph">
                    <wp:posOffset>71120</wp:posOffset>
                  </wp:positionV>
                  <wp:extent cx="1421765" cy="736600"/>
                  <wp:effectExtent l="0" t="0" r="6985" b="6350"/>
                  <wp:wrapNone/>
                  <wp:docPr id="7" name="IM 182"/>
                  <wp:cNvGraphicFramePr/>
                  <a:graphic xmlns:a="http://schemas.openxmlformats.org/drawingml/2006/main">
                    <a:graphicData uri="http://schemas.openxmlformats.org/drawingml/2006/picture">
                      <pic:pic xmlns:pic="http://schemas.openxmlformats.org/drawingml/2006/picture">
                        <pic:nvPicPr>
                          <pic:cNvPr id="7" name="IM 182"/>
                          <pic:cNvPicPr/>
                        </pic:nvPicPr>
                        <pic:blipFill>
                          <a:blip r:embed="rId75"/>
                          <a:stretch>
                            <a:fillRect/>
                          </a:stretch>
                        </pic:blipFill>
                        <pic:spPr>
                          <a:xfrm>
                            <a:off x="0" y="0"/>
                            <a:ext cx="1421765" cy="736600"/>
                          </a:xfrm>
                          <a:prstGeom prst="rect">
                            <a:avLst/>
                          </a:prstGeom>
                          <a:noFill/>
                          <a:ln>
                            <a:noFill/>
                          </a:ln>
                        </pic:spPr>
                      </pic:pic>
                    </a:graphicData>
                  </a:graphic>
                </wp:anchor>
              </w:drawing>
            </w:r>
          </w:p>
        </w:tc>
        <w:tc>
          <w:tcPr>
            <w:tcW w:w="2480" w:type="dxa"/>
            <w:noWrap w:val="0"/>
            <w:vAlign w:val="top"/>
          </w:tcPr>
          <w:p w14:paraId="5A34200A">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30944" behindDoc="0" locked="0" layoutInCell="1" allowOverlap="1">
                  <wp:simplePos x="0" y="0"/>
                  <wp:positionH relativeFrom="column">
                    <wp:posOffset>69850</wp:posOffset>
                  </wp:positionH>
                  <wp:positionV relativeFrom="paragraph">
                    <wp:posOffset>66675</wp:posOffset>
                  </wp:positionV>
                  <wp:extent cx="1470660" cy="763270"/>
                  <wp:effectExtent l="0" t="0" r="15240" b="17780"/>
                  <wp:wrapNone/>
                  <wp:docPr id="8" name="IM 183"/>
                  <wp:cNvGraphicFramePr/>
                  <a:graphic xmlns:a="http://schemas.openxmlformats.org/drawingml/2006/main">
                    <a:graphicData uri="http://schemas.openxmlformats.org/drawingml/2006/picture">
                      <pic:pic xmlns:pic="http://schemas.openxmlformats.org/drawingml/2006/picture">
                        <pic:nvPicPr>
                          <pic:cNvPr id="8" name="IM 183"/>
                          <pic:cNvPicPr/>
                        </pic:nvPicPr>
                        <pic:blipFill>
                          <a:blip r:embed="rId76"/>
                          <a:stretch>
                            <a:fillRect/>
                          </a:stretch>
                        </pic:blipFill>
                        <pic:spPr>
                          <a:xfrm>
                            <a:off x="0" y="0"/>
                            <a:ext cx="1470660" cy="763270"/>
                          </a:xfrm>
                          <a:prstGeom prst="rect">
                            <a:avLst/>
                          </a:prstGeom>
                          <a:noFill/>
                          <a:ln>
                            <a:noFill/>
                          </a:ln>
                        </pic:spPr>
                      </pic:pic>
                    </a:graphicData>
                  </a:graphic>
                </wp:anchor>
              </w:drawing>
            </w:r>
          </w:p>
        </w:tc>
      </w:tr>
      <w:tr w14:paraId="47AD0BF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99" w:hRule="atLeast"/>
        </w:trPr>
        <w:tc>
          <w:tcPr>
            <w:tcW w:w="986" w:type="dxa"/>
            <w:noWrap w:val="0"/>
            <w:vAlign w:val="center"/>
          </w:tcPr>
          <w:p w14:paraId="734319A9">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3</w:t>
            </w:r>
            <w:r>
              <w:rPr>
                <w:rFonts w:hint="eastAsia" w:ascii="仿宋_GB2312" w:hAnsi="仿宋_GB2312" w:cs="仿宋_GB2312"/>
                <w:szCs w:val="32"/>
                <w:lang w:val="en-US" w:eastAsia="zh-CN"/>
              </w:rPr>
              <w:t>6</w:t>
            </w:r>
          </w:p>
        </w:tc>
        <w:tc>
          <w:tcPr>
            <w:tcW w:w="4090" w:type="dxa"/>
            <w:noWrap w:val="0"/>
            <w:vAlign w:val="center"/>
          </w:tcPr>
          <w:p w14:paraId="17D46DD1">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所有电器使用完成后将线缠绕好放回工具车。(加热电器可放在操作台上冷却后再放回工具车)</w:t>
            </w:r>
          </w:p>
        </w:tc>
        <w:tc>
          <w:tcPr>
            <w:tcW w:w="2475" w:type="dxa"/>
            <w:noWrap w:val="0"/>
            <w:vAlign w:val="top"/>
          </w:tcPr>
          <w:p w14:paraId="15872BA3">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31968" behindDoc="0" locked="0" layoutInCell="1" allowOverlap="1">
                  <wp:simplePos x="0" y="0"/>
                  <wp:positionH relativeFrom="column">
                    <wp:posOffset>129540</wp:posOffset>
                  </wp:positionH>
                  <wp:positionV relativeFrom="paragraph">
                    <wp:posOffset>113665</wp:posOffset>
                  </wp:positionV>
                  <wp:extent cx="1421765" cy="812165"/>
                  <wp:effectExtent l="0" t="0" r="6985" b="6985"/>
                  <wp:wrapNone/>
                  <wp:docPr id="10" name="IM 184"/>
                  <wp:cNvGraphicFramePr/>
                  <a:graphic xmlns:a="http://schemas.openxmlformats.org/drawingml/2006/main">
                    <a:graphicData uri="http://schemas.openxmlformats.org/drawingml/2006/picture">
                      <pic:pic xmlns:pic="http://schemas.openxmlformats.org/drawingml/2006/picture">
                        <pic:nvPicPr>
                          <pic:cNvPr id="10" name="IM 184"/>
                          <pic:cNvPicPr/>
                        </pic:nvPicPr>
                        <pic:blipFill>
                          <a:blip r:embed="rId77"/>
                          <a:stretch>
                            <a:fillRect/>
                          </a:stretch>
                        </pic:blipFill>
                        <pic:spPr>
                          <a:xfrm>
                            <a:off x="0" y="0"/>
                            <a:ext cx="1421765" cy="812165"/>
                          </a:xfrm>
                          <a:prstGeom prst="rect">
                            <a:avLst/>
                          </a:prstGeom>
                          <a:noFill/>
                          <a:ln>
                            <a:noFill/>
                          </a:ln>
                        </pic:spPr>
                      </pic:pic>
                    </a:graphicData>
                  </a:graphic>
                </wp:anchor>
              </w:drawing>
            </w:r>
          </w:p>
        </w:tc>
        <w:tc>
          <w:tcPr>
            <w:tcW w:w="2480" w:type="dxa"/>
            <w:noWrap w:val="0"/>
            <w:vAlign w:val="top"/>
          </w:tcPr>
          <w:p w14:paraId="27EB79A3">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32992" behindDoc="0" locked="0" layoutInCell="1" allowOverlap="1">
                  <wp:simplePos x="0" y="0"/>
                  <wp:positionH relativeFrom="column">
                    <wp:posOffset>118745</wp:posOffset>
                  </wp:positionH>
                  <wp:positionV relativeFrom="paragraph">
                    <wp:posOffset>134620</wp:posOffset>
                  </wp:positionV>
                  <wp:extent cx="1386840" cy="836295"/>
                  <wp:effectExtent l="0" t="0" r="3810" b="1905"/>
                  <wp:wrapNone/>
                  <wp:docPr id="36" name="图片 79"/>
                  <wp:cNvGraphicFramePr/>
                  <a:graphic xmlns:a="http://schemas.openxmlformats.org/drawingml/2006/main">
                    <a:graphicData uri="http://schemas.openxmlformats.org/drawingml/2006/picture">
                      <pic:pic xmlns:pic="http://schemas.openxmlformats.org/drawingml/2006/picture">
                        <pic:nvPicPr>
                          <pic:cNvPr id="36" name="图片 79"/>
                          <pic:cNvPicPr/>
                        </pic:nvPicPr>
                        <pic:blipFill>
                          <a:blip r:embed="rId78"/>
                          <a:stretch>
                            <a:fillRect/>
                          </a:stretch>
                        </pic:blipFill>
                        <pic:spPr>
                          <a:xfrm>
                            <a:off x="0" y="0"/>
                            <a:ext cx="1386840" cy="836295"/>
                          </a:xfrm>
                          <a:prstGeom prst="rect">
                            <a:avLst/>
                          </a:prstGeom>
                          <a:noFill/>
                          <a:ln>
                            <a:noFill/>
                          </a:ln>
                        </pic:spPr>
                      </pic:pic>
                    </a:graphicData>
                  </a:graphic>
                </wp:anchor>
              </w:drawing>
            </w:r>
          </w:p>
        </w:tc>
      </w:tr>
      <w:tr w14:paraId="4E75B08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28" w:hRule="atLeast"/>
        </w:trPr>
        <w:tc>
          <w:tcPr>
            <w:tcW w:w="986" w:type="dxa"/>
            <w:noWrap w:val="0"/>
            <w:vAlign w:val="center"/>
          </w:tcPr>
          <w:p w14:paraId="152D95C2">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37</w:t>
            </w:r>
          </w:p>
        </w:tc>
        <w:tc>
          <w:tcPr>
            <w:tcW w:w="4090" w:type="dxa"/>
            <w:noWrap w:val="0"/>
            <w:vAlign w:val="center"/>
          </w:tcPr>
          <w:p w14:paraId="54CE4103">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拔出电器插头时需保持手部干燥。(注意捏住插头而不是电线)</w:t>
            </w:r>
          </w:p>
        </w:tc>
        <w:tc>
          <w:tcPr>
            <w:tcW w:w="2475" w:type="dxa"/>
            <w:noWrap w:val="0"/>
            <w:vAlign w:val="top"/>
          </w:tcPr>
          <w:p w14:paraId="6AF3A44E">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34016" behindDoc="0" locked="0" layoutInCell="1" allowOverlap="1">
                  <wp:simplePos x="0" y="0"/>
                  <wp:positionH relativeFrom="column">
                    <wp:posOffset>105410</wp:posOffset>
                  </wp:positionH>
                  <wp:positionV relativeFrom="paragraph">
                    <wp:posOffset>85725</wp:posOffset>
                  </wp:positionV>
                  <wp:extent cx="1421765" cy="771525"/>
                  <wp:effectExtent l="0" t="0" r="6985" b="9525"/>
                  <wp:wrapNone/>
                  <wp:docPr id="37" name="IM 186"/>
                  <wp:cNvGraphicFramePr/>
                  <a:graphic xmlns:a="http://schemas.openxmlformats.org/drawingml/2006/main">
                    <a:graphicData uri="http://schemas.openxmlformats.org/drawingml/2006/picture">
                      <pic:pic xmlns:pic="http://schemas.openxmlformats.org/drawingml/2006/picture">
                        <pic:nvPicPr>
                          <pic:cNvPr id="37" name="IM 186"/>
                          <pic:cNvPicPr/>
                        </pic:nvPicPr>
                        <pic:blipFill>
                          <a:blip r:embed="rId79"/>
                          <a:stretch>
                            <a:fillRect/>
                          </a:stretch>
                        </pic:blipFill>
                        <pic:spPr>
                          <a:xfrm>
                            <a:off x="0" y="0"/>
                            <a:ext cx="1421765" cy="771525"/>
                          </a:xfrm>
                          <a:prstGeom prst="rect">
                            <a:avLst/>
                          </a:prstGeom>
                          <a:noFill/>
                          <a:ln>
                            <a:noFill/>
                          </a:ln>
                        </pic:spPr>
                      </pic:pic>
                    </a:graphicData>
                  </a:graphic>
                </wp:anchor>
              </w:drawing>
            </w:r>
          </w:p>
        </w:tc>
        <w:tc>
          <w:tcPr>
            <w:tcW w:w="2480" w:type="dxa"/>
            <w:noWrap w:val="0"/>
            <w:vAlign w:val="top"/>
          </w:tcPr>
          <w:p w14:paraId="67F0D0A2">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35040" behindDoc="0" locked="0" layoutInCell="1" allowOverlap="1">
                  <wp:simplePos x="0" y="0"/>
                  <wp:positionH relativeFrom="column">
                    <wp:posOffset>129540</wp:posOffset>
                  </wp:positionH>
                  <wp:positionV relativeFrom="paragraph">
                    <wp:posOffset>165735</wp:posOffset>
                  </wp:positionV>
                  <wp:extent cx="1407160" cy="666750"/>
                  <wp:effectExtent l="0" t="0" r="2540" b="0"/>
                  <wp:wrapNone/>
                  <wp:docPr id="34" name="IM 187"/>
                  <wp:cNvGraphicFramePr/>
                  <a:graphic xmlns:a="http://schemas.openxmlformats.org/drawingml/2006/main">
                    <a:graphicData uri="http://schemas.openxmlformats.org/drawingml/2006/picture">
                      <pic:pic xmlns:pic="http://schemas.openxmlformats.org/drawingml/2006/picture">
                        <pic:nvPicPr>
                          <pic:cNvPr id="34" name="IM 187"/>
                          <pic:cNvPicPr/>
                        </pic:nvPicPr>
                        <pic:blipFill>
                          <a:blip r:embed="rId80"/>
                          <a:stretch>
                            <a:fillRect/>
                          </a:stretch>
                        </pic:blipFill>
                        <pic:spPr>
                          <a:xfrm>
                            <a:off x="0" y="0"/>
                            <a:ext cx="1407160" cy="666750"/>
                          </a:xfrm>
                          <a:prstGeom prst="rect">
                            <a:avLst/>
                          </a:prstGeom>
                          <a:noFill/>
                          <a:ln>
                            <a:noFill/>
                          </a:ln>
                        </pic:spPr>
                      </pic:pic>
                    </a:graphicData>
                  </a:graphic>
                </wp:anchor>
              </w:drawing>
            </w:r>
          </w:p>
        </w:tc>
      </w:tr>
      <w:tr w14:paraId="54C790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99" w:hRule="atLeast"/>
        </w:trPr>
        <w:tc>
          <w:tcPr>
            <w:tcW w:w="986" w:type="dxa"/>
            <w:noWrap w:val="0"/>
            <w:vAlign w:val="center"/>
          </w:tcPr>
          <w:p w14:paraId="08ECDC26">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38</w:t>
            </w:r>
          </w:p>
        </w:tc>
        <w:tc>
          <w:tcPr>
            <w:tcW w:w="4090" w:type="dxa"/>
            <w:noWrap w:val="0"/>
            <w:vAlign w:val="center"/>
          </w:tcPr>
          <w:p w14:paraId="5CEAD51D">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使用造型工具后，(如滚梳，排骨梳，剪发梳等) 需要清理刷子上的头发，或冲洗梳子。</w:t>
            </w:r>
          </w:p>
        </w:tc>
        <w:tc>
          <w:tcPr>
            <w:tcW w:w="2475" w:type="dxa"/>
            <w:noWrap w:val="0"/>
            <w:vAlign w:val="top"/>
          </w:tcPr>
          <w:p w14:paraId="61605D98">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36064" behindDoc="0" locked="0" layoutInCell="1" allowOverlap="1">
                  <wp:simplePos x="0" y="0"/>
                  <wp:positionH relativeFrom="column">
                    <wp:posOffset>93980</wp:posOffset>
                  </wp:positionH>
                  <wp:positionV relativeFrom="paragraph">
                    <wp:posOffset>66675</wp:posOffset>
                  </wp:positionV>
                  <wp:extent cx="1398270" cy="805180"/>
                  <wp:effectExtent l="0" t="0" r="11430" b="13970"/>
                  <wp:wrapNone/>
                  <wp:docPr id="35" name="IM 188"/>
                  <wp:cNvGraphicFramePr/>
                  <a:graphic xmlns:a="http://schemas.openxmlformats.org/drawingml/2006/main">
                    <a:graphicData uri="http://schemas.openxmlformats.org/drawingml/2006/picture">
                      <pic:pic xmlns:pic="http://schemas.openxmlformats.org/drawingml/2006/picture">
                        <pic:nvPicPr>
                          <pic:cNvPr id="35" name="IM 188"/>
                          <pic:cNvPicPr/>
                        </pic:nvPicPr>
                        <pic:blipFill>
                          <a:blip r:embed="rId81"/>
                          <a:stretch>
                            <a:fillRect/>
                          </a:stretch>
                        </pic:blipFill>
                        <pic:spPr>
                          <a:xfrm>
                            <a:off x="0" y="0"/>
                            <a:ext cx="1398270" cy="805180"/>
                          </a:xfrm>
                          <a:prstGeom prst="rect">
                            <a:avLst/>
                          </a:prstGeom>
                          <a:noFill/>
                          <a:ln>
                            <a:noFill/>
                          </a:ln>
                        </pic:spPr>
                      </pic:pic>
                    </a:graphicData>
                  </a:graphic>
                </wp:anchor>
              </w:drawing>
            </w:r>
          </w:p>
          <w:p w14:paraId="07B3770F">
            <w:pPr>
              <w:spacing w:line="440" w:lineRule="exact"/>
              <w:ind w:firstLine="316" w:firstLineChars="100"/>
              <w:jc w:val="left"/>
              <w:rPr>
                <w:rFonts w:hint="eastAsia" w:ascii="仿宋_GB2312" w:hAnsi="仿宋_GB2312" w:cs="仿宋_GB2312"/>
                <w:szCs w:val="32"/>
              </w:rPr>
            </w:pPr>
          </w:p>
          <w:p w14:paraId="390C192F">
            <w:pPr>
              <w:spacing w:line="440" w:lineRule="exact"/>
              <w:ind w:firstLine="316" w:firstLineChars="100"/>
              <w:jc w:val="left"/>
              <w:rPr>
                <w:rFonts w:hint="eastAsia" w:ascii="仿宋_GB2312" w:hAnsi="仿宋_GB2312" w:cs="仿宋_GB2312"/>
                <w:szCs w:val="32"/>
              </w:rPr>
            </w:pPr>
          </w:p>
          <w:p w14:paraId="3BDC5FF6">
            <w:pPr>
              <w:spacing w:line="440" w:lineRule="exact"/>
              <w:jc w:val="center"/>
              <w:rPr>
                <w:rFonts w:hint="eastAsia" w:ascii="仿宋_GB2312" w:hAnsi="仿宋_GB2312" w:cs="仿宋_GB2312"/>
                <w:szCs w:val="32"/>
              </w:rPr>
            </w:pPr>
            <w:r>
              <w:rPr>
                <w:rFonts w:hint="eastAsia" w:ascii="仿宋_GB2312" w:hAnsi="仿宋_GB2312" w:cs="仿宋_GB2312"/>
                <w:szCs w:val="32"/>
              </w:rPr>
              <w:t>梳子使用后</w:t>
            </w:r>
          </w:p>
          <w:p w14:paraId="310B46FC">
            <w:pPr>
              <w:spacing w:line="440" w:lineRule="exact"/>
              <w:jc w:val="center"/>
              <w:rPr>
                <w:rFonts w:hint="eastAsia" w:ascii="仿宋_GB2312" w:hAnsi="仿宋_GB2312" w:cs="仿宋_GB2312"/>
                <w:szCs w:val="32"/>
              </w:rPr>
            </w:pPr>
            <w:r>
              <w:rPr>
                <w:rFonts w:hint="eastAsia" w:ascii="仿宋_GB2312" w:hAnsi="仿宋_GB2312" w:cs="仿宋_GB2312"/>
                <w:szCs w:val="32"/>
              </w:rPr>
              <w:t>头发未清理</w:t>
            </w:r>
          </w:p>
        </w:tc>
        <w:tc>
          <w:tcPr>
            <w:tcW w:w="2480" w:type="dxa"/>
            <w:noWrap w:val="0"/>
            <w:vAlign w:val="top"/>
          </w:tcPr>
          <w:p w14:paraId="0E404C05">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37088" behindDoc="0" locked="0" layoutInCell="1" allowOverlap="1">
                  <wp:simplePos x="0" y="0"/>
                  <wp:positionH relativeFrom="column">
                    <wp:posOffset>81280</wp:posOffset>
                  </wp:positionH>
                  <wp:positionV relativeFrom="paragraph">
                    <wp:posOffset>64770</wp:posOffset>
                  </wp:positionV>
                  <wp:extent cx="1428750" cy="897255"/>
                  <wp:effectExtent l="0" t="0" r="0" b="17145"/>
                  <wp:wrapNone/>
                  <wp:docPr id="38" name="IM 189"/>
                  <wp:cNvGraphicFramePr/>
                  <a:graphic xmlns:a="http://schemas.openxmlformats.org/drawingml/2006/main">
                    <a:graphicData uri="http://schemas.openxmlformats.org/drawingml/2006/picture">
                      <pic:pic xmlns:pic="http://schemas.openxmlformats.org/drawingml/2006/picture">
                        <pic:nvPicPr>
                          <pic:cNvPr id="38" name="IM 189"/>
                          <pic:cNvPicPr/>
                        </pic:nvPicPr>
                        <pic:blipFill>
                          <a:blip r:embed="rId82"/>
                          <a:stretch>
                            <a:fillRect/>
                          </a:stretch>
                        </pic:blipFill>
                        <pic:spPr>
                          <a:xfrm>
                            <a:off x="0" y="0"/>
                            <a:ext cx="1428750" cy="897255"/>
                          </a:xfrm>
                          <a:prstGeom prst="rect">
                            <a:avLst/>
                          </a:prstGeom>
                          <a:noFill/>
                          <a:ln>
                            <a:noFill/>
                          </a:ln>
                        </pic:spPr>
                      </pic:pic>
                    </a:graphicData>
                  </a:graphic>
                </wp:anchor>
              </w:drawing>
            </w:r>
          </w:p>
        </w:tc>
      </w:tr>
      <w:tr w14:paraId="09FC76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99" w:hRule="atLeast"/>
        </w:trPr>
        <w:tc>
          <w:tcPr>
            <w:tcW w:w="986" w:type="dxa"/>
            <w:noWrap w:val="0"/>
            <w:vAlign w:val="center"/>
          </w:tcPr>
          <w:p w14:paraId="0C3C9814">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39</w:t>
            </w:r>
          </w:p>
        </w:tc>
        <w:tc>
          <w:tcPr>
            <w:tcW w:w="4090" w:type="dxa"/>
            <w:noWrap w:val="0"/>
            <w:vAlign w:val="center"/>
          </w:tcPr>
          <w:p w14:paraId="67566B6D">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使用削刀削剪头发时，头发必须保持湿度。不允许在干发或半干发上削剪头发，否则将被视为违规。</w:t>
            </w:r>
          </w:p>
        </w:tc>
        <w:tc>
          <w:tcPr>
            <w:tcW w:w="2475" w:type="dxa"/>
            <w:noWrap w:val="0"/>
            <w:vAlign w:val="top"/>
          </w:tcPr>
          <w:p w14:paraId="0A6DF45F">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38112" behindDoc="0" locked="0" layoutInCell="1" allowOverlap="1">
                  <wp:simplePos x="0" y="0"/>
                  <wp:positionH relativeFrom="column">
                    <wp:posOffset>129540</wp:posOffset>
                  </wp:positionH>
                  <wp:positionV relativeFrom="paragraph">
                    <wp:posOffset>42545</wp:posOffset>
                  </wp:positionV>
                  <wp:extent cx="1327150" cy="829310"/>
                  <wp:effectExtent l="0" t="0" r="6350" b="8890"/>
                  <wp:wrapNone/>
                  <wp:docPr id="50" name="IM 190"/>
                  <wp:cNvGraphicFramePr/>
                  <a:graphic xmlns:a="http://schemas.openxmlformats.org/drawingml/2006/main">
                    <a:graphicData uri="http://schemas.openxmlformats.org/drawingml/2006/picture">
                      <pic:pic xmlns:pic="http://schemas.openxmlformats.org/drawingml/2006/picture">
                        <pic:nvPicPr>
                          <pic:cNvPr id="50" name="IM 190"/>
                          <pic:cNvPicPr/>
                        </pic:nvPicPr>
                        <pic:blipFill>
                          <a:blip r:embed="rId83"/>
                          <a:stretch>
                            <a:fillRect/>
                          </a:stretch>
                        </pic:blipFill>
                        <pic:spPr>
                          <a:xfrm>
                            <a:off x="0" y="0"/>
                            <a:ext cx="1327150" cy="829310"/>
                          </a:xfrm>
                          <a:prstGeom prst="rect">
                            <a:avLst/>
                          </a:prstGeom>
                          <a:noFill/>
                          <a:ln>
                            <a:noFill/>
                          </a:ln>
                        </pic:spPr>
                      </pic:pic>
                    </a:graphicData>
                  </a:graphic>
                </wp:anchor>
              </w:drawing>
            </w:r>
          </w:p>
          <w:p w14:paraId="5E527B43">
            <w:pPr>
              <w:spacing w:line="440" w:lineRule="exact"/>
              <w:ind w:firstLine="316" w:firstLineChars="100"/>
              <w:jc w:val="left"/>
              <w:rPr>
                <w:rFonts w:hint="eastAsia" w:ascii="仿宋_GB2312" w:hAnsi="仿宋_GB2312" w:cs="仿宋_GB2312"/>
                <w:szCs w:val="32"/>
              </w:rPr>
            </w:pPr>
          </w:p>
          <w:p w14:paraId="394212A3">
            <w:pPr>
              <w:spacing w:line="440" w:lineRule="exact"/>
              <w:ind w:firstLine="316" w:firstLineChars="100"/>
              <w:jc w:val="left"/>
              <w:rPr>
                <w:rFonts w:hint="eastAsia" w:ascii="仿宋_GB2312" w:hAnsi="仿宋_GB2312" w:cs="仿宋_GB2312"/>
                <w:szCs w:val="32"/>
              </w:rPr>
            </w:pPr>
          </w:p>
          <w:p w14:paraId="28ECE12D">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t>干发状态削发</w:t>
            </w:r>
          </w:p>
        </w:tc>
        <w:tc>
          <w:tcPr>
            <w:tcW w:w="2480" w:type="dxa"/>
            <w:noWrap w:val="0"/>
            <w:vAlign w:val="top"/>
          </w:tcPr>
          <w:p w14:paraId="21D88DE3">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39136" behindDoc="0" locked="0" layoutInCell="1" allowOverlap="1">
                  <wp:simplePos x="0" y="0"/>
                  <wp:positionH relativeFrom="column">
                    <wp:posOffset>81915</wp:posOffset>
                  </wp:positionH>
                  <wp:positionV relativeFrom="paragraph">
                    <wp:posOffset>52705</wp:posOffset>
                  </wp:positionV>
                  <wp:extent cx="1414145" cy="809625"/>
                  <wp:effectExtent l="0" t="0" r="14605" b="9525"/>
                  <wp:wrapNone/>
                  <wp:docPr id="56" name="IM 191"/>
                  <wp:cNvGraphicFramePr/>
                  <a:graphic xmlns:a="http://schemas.openxmlformats.org/drawingml/2006/main">
                    <a:graphicData uri="http://schemas.openxmlformats.org/drawingml/2006/picture">
                      <pic:pic xmlns:pic="http://schemas.openxmlformats.org/drawingml/2006/picture">
                        <pic:nvPicPr>
                          <pic:cNvPr id="56" name="IM 191"/>
                          <pic:cNvPicPr/>
                        </pic:nvPicPr>
                        <pic:blipFill>
                          <a:blip r:embed="rId84"/>
                          <a:stretch>
                            <a:fillRect/>
                          </a:stretch>
                        </pic:blipFill>
                        <pic:spPr>
                          <a:xfrm>
                            <a:off x="0" y="0"/>
                            <a:ext cx="1414145" cy="809625"/>
                          </a:xfrm>
                          <a:prstGeom prst="rect">
                            <a:avLst/>
                          </a:prstGeom>
                          <a:noFill/>
                          <a:ln>
                            <a:noFill/>
                          </a:ln>
                        </pic:spPr>
                      </pic:pic>
                    </a:graphicData>
                  </a:graphic>
                </wp:anchor>
              </w:drawing>
            </w:r>
          </w:p>
          <w:p w14:paraId="309D21B7">
            <w:pPr>
              <w:spacing w:line="440" w:lineRule="exact"/>
              <w:ind w:firstLine="316" w:firstLineChars="100"/>
              <w:rPr>
                <w:rFonts w:hint="eastAsia" w:ascii="仿宋_GB2312" w:hAnsi="仿宋_GB2312" w:cs="仿宋_GB2312"/>
                <w:szCs w:val="32"/>
              </w:rPr>
            </w:pPr>
          </w:p>
          <w:p w14:paraId="2B9AD7BA">
            <w:pPr>
              <w:spacing w:line="440" w:lineRule="exact"/>
              <w:ind w:firstLine="316" w:firstLineChars="100"/>
              <w:rPr>
                <w:rFonts w:hint="eastAsia" w:ascii="仿宋_GB2312" w:hAnsi="仿宋_GB2312" w:cs="仿宋_GB2312"/>
                <w:szCs w:val="32"/>
              </w:rPr>
            </w:pPr>
          </w:p>
          <w:p w14:paraId="0B4943A0">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t>湿发状态削发</w:t>
            </w:r>
          </w:p>
        </w:tc>
      </w:tr>
      <w:tr w14:paraId="287BFB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61" w:hRule="atLeast"/>
        </w:trPr>
        <w:tc>
          <w:tcPr>
            <w:tcW w:w="986" w:type="dxa"/>
            <w:noWrap w:val="0"/>
            <w:vAlign w:val="center"/>
          </w:tcPr>
          <w:p w14:paraId="72FC046A">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4</w:t>
            </w:r>
            <w:r>
              <w:rPr>
                <w:rFonts w:hint="eastAsia" w:ascii="仿宋_GB2312" w:hAnsi="仿宋_GB2312" w:cs="仿宋_GB2312"/>
                <w:szCs w:val="32"/>
                <w:lang w:val="en-US" w:eastAsia="zh-CN"/>
              </w:rPr>
              <w:t>0</w:t>
            </w:r>
          </w:p>
        </w:tc>
        <w:tc>
          <w:tcPr>
            <w:tcW w:w="4090" w:type="dxa"/>
            <w:noWrap w:val="0"/>
            <w:vAlign w:val="center"/>
          </w:tcPr>
          <w:p w14:paraId="35B29E11">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使用过的剃刀或削刀刀片需要放置于锐器盒中。</w:t>
            </w:r>
          </w:p>
        </w:tc>
        <w:tc>
          <w:tcPr>
            <w:tcW w:w="2475" w:type="dxa"/>
            <w:noWrap w:val="0"/>
            <w:vAlign w:val="top"/>
          </w:tcPr>
          <w:p w14:paraId="612566CB">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40160" behindDoc="0" locked="0" layoutInCell="1" allowOverlap="1">
                  <wp:simplePos x="0" y="0"/>
                  <wp:positionH relativeFrom="column">
                    <wp:posOffset>92075</wp:posOffset>
                  </wp:positionH>
                  <wp:positionV relativeFrom="paragraph">
                    <wp:posOffset>81280</wp:posOffset>
                  </wp:positionV>
                  <wp:extent cx="1333500" cy="757555"/>
                  <wp:effectExtent l="0" t="0" r="0" b="4445"/>
                  <wp:wrapNone/>
                  <wp:docPr id="51" name="IM 192"/>
                  <wp:cNvGraphicFramePr/>
                  <a:graphic xmlns:a="http://schemas.openxmlformats.org/drawingml/2006/main">
                    <a:graphicData uri="http://schemas.openxmlformats.org/drawingml/2006/picture">
                      <pic:pic xmlns:pic="http://schemas.openxmlformats.org/drawingml/2006/picture">
                        <pic:nvPicPr>
                          <pic:cNvPr id="51" name="IM 192"/>
                          <pic:cNvPicPr/>
                        </pic:nvPicPr>
                        <pic:blipFill>
                          <a:blip r:embed="rId85"/>
                          <a:stretch>
                            <a:fillRect/>
                          </a:stretch>
                        </pic:blipFill>
                        <pic:spPr>
                          <a:xfrm>
                            <a:off x="0" y="0"/>
                            <a:ext cx="1333500" cy="757555"/>
                          </a:xfrm>
                          <a:prstGeom prst="rect">
                            <a:avLst/>
                          </a:prstGeom>
                          <a:noFill/>
                          <a:ln>
                            <a:noFill/>
                          </a:ln>
                        </pic:spPr>
                      </pic:pic>
                    </a:graphicData>
                  </a:graphic>
                </wp:anchor>
              </w:drawing>
            </w:r>
          </w:p>
        </w:tc>
        <w:tc>
          <w:tcPr>
            <w:tcW w:w="2480" w:type="dxa"/>
            <w:noWrap w:val="0"/>
            <w:vAlign w:val="top"/>
          </w:tcPr>
          <w:p w14:paraId="0EAB4F63">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41184" behindDoc="0" locked="0" layoutInCell="1" allowOverlap="1">
                  <wp:simplePos x="0" y="0"/>
                  <wp:positionH relativeFrom="column">
                    <wp:posOffset>105410</wp:posOffset>
                  </wp:positionH>
                  <wp:positionV relativeFrom="paragraph">
                    <wp:posOffset>153035</wp:posOffset>
                  </wp:positionV>
                  <wp:extent cx="1417955" cy="711200"/>
                  <wp:effectExtent l="0" t="0" r="10795" b="12700"/>
                  <wp:wrapNone/>
                  <wp:docPr id="40" name="IM 193"/>
                  <wp:cNvGraphicFramePr/>
                  <a:graphic xmlns:a="http://schemas.openxmlformats.org/drawingml/2006/main">
                    <a:graphicData uri="http://schemas.openxmlformats.org/drawingml/2006/picture">
                      <pic:pic xmlns:pic="http://schemas.openxmlformats.org/drawingml/2006/picture">
                        <pic:nvPicPr>
                          <pic:cNvPr id="40" name="IM 193"/>
                          <pic:cNvPicPr/>
                        </pic:nvPicPr>
                        <pic:blipFill>
                          <a:blip r:embed="rId86"/>
                          <a:stretch>
                            <a:fillRect/>
                          </a:stretch>
                        </pic:blipFill>
                        <pic:spPr>
                          <a:xfrm>
                            <a:off x="0" y="0"/>
                            <a:ext cx="1417955" cy="711200"/>
                          </a:xfrm>
                          <a:prstGeom prst="rect">
                            <a:avLst/>
                          </a:prstGeom>
                          <a:noFill/>
                          <a:ln>
                            <a:noFill/>
                          </a:ln>
                        </pic:spPr>
                      </pic:pic>
                    </a:graphicData>
                  </a:graphic>
                </wp:anchor>
              </w:drawing>
            </w:r>
          </w:p>
        </w:tc>
      </w:tr>
      <w:tr w14:paraId="72CB27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99" w:hRule="atLeast"/>
        </w:trPr>
        <w:tc>
          <w:tcPr>
            <w:tcW w:w="986" w:type="dxa"/>
            <w:noWrap w:val="0"/>
            <w:vAlign w:val="center"/>
          </w:tcPr>
          <w:p w14:paraId="1C1DFEF6">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4</w:t>
            </w:r>
            <w:r>
              <w:rPr>
                <w:rFonts w:hint="eastAsia" w:ascii="仿宋_GB2312" w:hAnsi="仿宋_GB2312" w:cs="仿宋_GB2312"/>
                <w:szCs w:val="32"/>
                <w:lang w:val="en-US" w:eastAsia="zh-CN"/>
              </w:rPr>
              <w:t>1</w:t>
            </w:r>
          </w:p>
        </w:tc>
        <w:tc>
          <w:tcPr>
            <w:tcW w:w="4090" w:type="dxa"/>
            <w:noWrap w:val="0"/>
            <w:vAlign w:val="center"/>
          </w:tcPr>
          <w:p w14:paraId="6898F35E">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在用完剪刀和剃刀后，应及时闭合。不能将剪刀和剃刀留在顾客面前的架子上，且清理干净碎发或消毒处理。(包括电推剪以及雕刻剪等剪发工具)</w:t>
            </w:r>
          </w:p>
        </w:tc>
        <w:tc>
          <w:tcPr>
            <w:tcW w:w="2475" w:type="dxa"/>
            <w:noWrap w:val="0"/>
            <w:vAlign w:val="top"/>
          </w:tcPr>
          <w:p w14:paraId="1AE0D271">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42208" behindDoc="0" locked="0" layoutInCell="1" allowOverlap="1">
                  <wp:simplePos x="0" y="0"/>
                  <wp:positionH relativeFrom="column">
                    <wp:posOffset>81915</wp:posOffset>
                  </wp:positionH>
                  <wp:positionV relativeFrom="paragraph">
                    <wp:posOffset>168910</wp:posOffset>
                  </wp:positionV>
                  <wp:extent cx="1421765" cy="1235075"/>
                  <wp:effectExtent l="0" t="0" r="6985" b="3175"/>
                  <wp:wrapNone/>
                  <wp:docPr id="39" name="IM 194"/>
                  <wp:cNvGraphicFramePr/>
                  <a:graphic xmlns:a="http://schemas.openxmlformats.org/drawingml/2006/main">
                    <a:graphicData uri="http://schemas.openxmlformats.org/drawingml/2006/picture">
                      <pic:pic xmlns:pic="http://schemas.openxmlformats.org/drawingml/2006/picture">
                        <pic:nvPicPr>
                          <pic:cNvPr id="39" name="IM 194"/>
                          <pic:cNvPicPr/>
                        </pic:nvPicPr>
                        <pic:blipFill>
                          <a:blip r:embed="rId87"/>
                          <a:stretch>
                            <a:fillRect/>
                          </a:stretch>
                        </pic:blipFill>
                        <pic:spPr>
                          <a:xfrm>
                            <a:off x="0" y="0"/>
                            <a:ext cx="1421765" cy="1235075"/>
                          </a:xfrm>
                          <a:prstGeom prst="rect">
                            <a:avLst/>
                          </a:prstGeom>
                          <a:noFill/>
                          <a:ln>
                            <a:noFill/>
                          </a:ln>
                        </pic:spPr>
                      </pic:pic>
                    </a:graphicData>
                  </a:graphic>
                </wp:anchor>
              </w:drawing>
            </w:r>
          </w:p>
        </w:tc>
        <w:tc>
          <w:tcPr>
            <w:tcW w:w="2480" w:type="dxa"/>
            <w:noWrap w:val="0"/>
            <w:vAlign w:val="top"/>
          </w:tcPr>
          <w:p w14:paraId="2986EBFE">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43232" behindDoc="0" locked="0" layoutInCell="1" allowOverlap="1">
                  <wp:simplePos x="0" y="0"/>
                  <wp:positionH relativeFrom="column">
                    <wp:posOffset>94615</wp:posOffset>
                  </wp:positionH>
                  <wp:positionV relativeFrom="paragraph">
                    <wp:posOffset>123825</wp:posOffset>
                  </wp:positionV>
                  <wp:extent cx="1418590" cy="1238885"/>
                  <wp:effectExtent l="0" t="0" r="10160" b="18415"/>
                  <wp:wrapNone/>
                  <wp:docPr id="65" name="IM 195"/>
                  <wp:cNvGraphicFramePr/>
                  <a:graphic xmlns:a="http://schemas.openxmlformats.org/drawingml/2006/main">
                    <a:graphicData uri="http://schemas.openxmlformats.org/drawingml/2006/picture">
                      <pic:pic xmlns:pic="http://schemas.openxmlformats.org/drawingml/2006/picture">
                        <pic:nvPicPr>
                          <pic:cNvPr id="65" name="IM 195"/>
                          <pic:cNvPicPr/>
                        </pic:nvPicPr>
                        <pic:blipFill>
                          <a:blip r:embed="rId88"/>
                          <a:stretch>
                            <a:fillRect/>
                          </a:stretch>
                        </pic:blipFill>
                        <pic:spPr>
                          <a:xfrm>
                            <a:off x="0" y="0"/>
                            <a:ext cx="1418590" cy="1238885"/>
                          </a:xfrm>
                          <a:prstGeom prst="rect">
                            <a:avLst/>
                          </a:prstGeom>
                          <a:noFill/>
                          <a:ln>
                            <a:noFill/>
                          </a:ln>
                        </pic:spPr>
                      </pic:pic>
                    </a:graphicData>
                  </a:graphic>
                </wp:anchor>
              </w:drawing>
            </w:r>
          </w:p>
        </w:tc>
      </w:tr>
      <w:tr w14:paraId="2E931A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55" w:hRule="atLeast"/>
        </w:trPr>
        <w:tc>
          <w:tcPr>
            <w:tcW w:w="986" w:type="dxa"/>
            <w:noWrap w:val="0"/>
            <w:vAlign w:val="center"/>
          </w:tcPr>
          <w:p w14:paraId="257937D9">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4</w:t>
            </w:r>
            <w:r>
              <w:rPr>
                <w:rFonts w:hint="eastAsia" w:ascii="仿宋_GB2312" w:hAnsi="仿宋_GB2312" w:cs="仿宋_GB2312"/>
                <w:szCs w:val="32"/>
                <w:lang w:val="en-US" w:eastAsia="zh-CN"/>
              </w:rPr>
              <w:t>2</w:t>
            </w:r>
          </w:p>
        </w:tc>
        <w:tc>
          <w:tcPr>
            <w:tcW w:w="4090" w:type="dxa"/>
            <w:noWrap w:val="0"/>
            <w:vAlign w:val="center"/>
          </w:tcPr>
          <w:p w14:paraId="2FB308DB">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废弃物需及时处理，不得堆放在工具车上或其他区域。</w:t>
            </w:r>
          </w:p>
        </w:tc>
        <w:tc>
          <w:tcPr>
            <w:tcW w:w="2475" w:type="dxa"/>
            <w:noWrap w:val="0"/>
            <w:vAlign w:val="top"/>
          </w:tcPr>
          <w:p w14:paraId="75E89433">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45280" behindDoc="0" locked="0" layoutInCell="1" allowOverlap="1">
                  <wp:simplePos x="0" y="0"/>
                  <wp:positionH relativeFrom="column">
                    <wp:posOffset>155575</wp:posOffset>
                  </wp:positionH>
                  <wp:positionV relativeFrom="paragraph">
                    <wp:posOffset>29845</wp:posOffset>
                  </wp:positionV>
                  <wp:extent cx="1292860" cy="711200"/>
                  <wp:effectExtent l="0" t="0" r="2540" b="12700"/>
                  <wp:wrapNone/>
                  <wp:docPr id="49" name="IM 196"/>
                  <wp:cNvGraphicFramePr/>
                  <a:graphic xmlns:a="http://schemas.openxmlformats.org/drawingml/2006/main">
                    <a:graphicData uri="http://schemas.openxmlformats.org/drawingml/2006/picture">
                      <pic:pic xmlns:pic="http://schemas.openxmlformats.org/drawingml/2006/picture">
                        <pic:nvPicPr>
                          <pic:cNvPr id="49" name="IM 196"/>
                          <pic:cNvPicPr/>
                        </pic:nvPicPr>
                        <pic:blipFill>
                          <a:blip r:embed="rId89"/>
                          <a:stretch>
                            <a:fillRect/>
                          </a:stretch>
                        </pic:blipFill>
                        <pic:spPr>
                          <a:xfrm>
                            <a:off x="0" y="0"/>
                            <a:ext cx="1292860" cy="711200"/>
                          </a:xfrm>
                          <a:prstGeom prst="rect">
                            <a:avLst/>
                          </a:prstGeom>
                          <a:noFill/>
                          <a:ln>
                            <a:noFill/>
                          </a:ln>
                        </pic:spPr>
                      </pic:pic>
                    </a:graphicData>
                  </a:graphic>
                </wp:anchor>
              </w:drawing>
            </w:r>
          </w:p>
        </w:tc>
        <w:tc>
          <w:tcPr>
            <w:tcW w:w="2480" w:type="dxa"/>
            <w:noWrap w:val="0"/>
            <w:vAlign w:val="top"/>
          </w:tcPr>
          <w:p w14:paraId="45648A47">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44256" behindDoc="0" locked="0" layoutInCell="1" allowOverlap="1">
                  <wp:simplePos x="0" y="0"/>
                  <wp:positionH relativeFrom="column">
                    <wp:posOffset>150495</wp:posOffset>
                  </wp:positionH>
                  <wp:positionV relativeFrom="paragraph">
                    <wp:posOffset>27940</wp:posOffset>
                  </wp:positionV>
                  <wp:extent cx="1290320" cy="688340"/>
                  <wp:effectExtent l="0" t="0" r="5080" b="16510"/>
                  <wp:wrapNone/>
                  <wp:docPr id="55" name="IM 197"/>
                  <wp:cNvGraphicFramePr/>
                  <a:graphic xmlns:a="http://schemas.openxmlformats.org/drawingml/2006/main">
                    <a:graphicData uri="http://schemas.openxmlformats.org/drawingml/2006/picture">
                      <pic:pic xmlns:pic="http://schemas.openxmlformats.org/drawingml/2006/picture">
                        <pic:nvPicPr>
                          <pic:cNvPr id="55" name="IM 197"/>
                          <pic:cNvPicPr/>
                        </pic:nvPicPr>
                        <pic:blipFill>
                          <a:blip r:embed="rId90"/>
                          <a:stretch>
                            <a:fillRect/>
                          </a:stretch>
                        </pic:blipFill>
                        <pic:spPr>
                          <a:xfrm>
                            <a:off x="0" y="0"/>
                            <a:ext cx="1290320" cy="688340"/>
                          </a:xfrm>
                          <a:prstGeom prst="rect">
                            <a:avLst/>
                          </a:prstGeom>
                          <a:noFill/>
                          <a:ln>
                            <a:noFill/>
                          </a:ln>
                        </pic:spPr>
                      </pic:pic>
                    </a:graphicData>
                  </a:graphic>
                </wp:anchor>
              </w:drawing>
            </w:r>
          </w:p>
        </w:tc>
      </w:tr>
      <w:tr w14:paraId="5E74D8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27" w:hRule="atLeast"/>
        </w:trPr>
        <w:tc>
          <w:tcPr>
            <w:tcW w:w="986" w:type="dxa"/>
            <w:noWrap w:val="0"/>
            <w:vAlign w:val="center"/>
          </w:tcPr>
          <w:p w14:paraId="006D952A">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4</w:t>
            </w:r>
            <w:r>
              <w:rPr>
                <w:rFonts w:hint="eastAsia" w:ascii="仿宋_GB2312" w:hAnsi="仿宋_GB2312" w:cs="仿宋_GB2312"/>
                <w:szCs w:val="32"/>
                <w:lang w:val="en-US" w:eastAsia="zh-CN"/>
              </w:rPr>
              <w:t>3</w:t>
            </w:r>
          </w:p>
        </w:tc>
        <w:tc>
          <w:tcPr>
            <w:tcW w:w="4090" w:type="dxa"/>
            <w:noWrap w:val="0"/>
            <w:vAlign w:val="center"/>
          </w:tcPr>
          <w:p w14:paraId="41BE6AAD">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不能过度使用造型产品，以至于顾客在充满了产品喷雾的环境中而感到不适。</w:t>
            </w:r>
          </w:p>
        </w:tc>
        <w:tc>
          <w:tcPr>
            <w:tcW w:w="2475" w:type="dxa"/>
            <w:noWrap w:val="0"/>
            <w:vAlign w:val="top"/>
          </w:tcPr>
          <w:p w14:paraId="417CEFC6">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46304" behindDoc="0" locked="0" layoutInCell="1" allowOverlap="1">
                  <wp:simplePos x="0" y="0"/>
                  <wp:positionH relativeFrom="column">
                    <wp:posOffset>93980</wp:posOffset>
                  </wp:positionH>
                  <wp:positionV relativeFrom="paragraph">
                    <wp:posOffset>84455</wp:posOffset>
                  </wp:positionV>
                  <wp:extent cx="1426210" cy="853440"/>
                  <wp:effectExtent l="0" t="0" r="2540" b="3810"/>
                  <wp:wrapNone/>
                  <wp:docPr id="66" name="IM 198"/>
                  <wp:cNvGraphicFramePr/>
                  <a:graphic xmlns:a="http://schemas.openxmlformats.org/drawingml/2006/main">
                    <a:graphicData uri="http://schemas.openxmlformats.org/drawingml/2006/picture">
                      <pic:pic xmlns:pic="http://schemas.openxmlformats.org/drawingml/2006/picture">
                        <pic:nvPicPr>
                          <pic:cNvPr id="66" name="IM 198"/>
                          <pic:cNvPicPr/>
                        </pic:nvPicPr>
                        <pic:blipFill>
                          <a:blip r:embed="rId91"/>
                          <a:stretch>
                            <a:fillRect/>
                          </a:stretch>
                        </pic:blipFill>
                        <pic:spPr>
                          <a:xfrm>
                            <a:off x="0" y="0"/>
                            <a:ext cx="1426210" cy="853440"/>
                          </a:xfrm>
                          <a:prstGeom prst="rect">
                            <a:avLst/>
                          </a:prstGeom>
                          <a:noFill/>
                          <a:ln>
                            <a:noFill/>
                          </a:ln>
                        </pic:spPr>
                      </pic:pic>
                    </a:graphicData>
                  </a:graphic>
                </wp:anchor>
              </w:drawing>
            </w:r>
          </w:p>
        </w:tc>
        <w:tc>
          <w:tcPr>
            <w:tcW w:w="2480" w:type="dxa"/>
            <w:noWrap w:val="0"/>
            <w:vAlign w:val="top"/>
          </w:tcPr>
          <w:p w14:paraId="528E4B46">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47328" behindDoc="0" locked="0" layoutInCell="1" allowOverlap="1">
                  <wp:simplePos x="0" y="0"/>
                  <wp:positionH relativeFrom="column">
                    <wp:posOffset>107950</wp:posOffset>
                  </wp:positionH>
                  <wp:positionV relativeFrom="paragraph">
                    <wp:posOffset>40640</wp:posOffset>
                  </wp:positionV>
                  <wp:extent cx="1426845" cy="901065"/>
                  <wp:effectExtent l="0" t="0" r="1905" b="13335"/>
                  <wp:wrapNone/>
                  <wp:docPr id="67" name="图片 93"/>
                  <wp:cNvGraphicFramePr/>
                  <a:graphic xmlns:a="http://schemas.openxmlformats.org/drawingml/2006/main">
                    <a:graphicData uri="http://schemas.openxmlformats.org/drawingml/2006/picture">
                      <pic:pic xmlns:pic="http://schemas.openxmlformats.org/drawingml/2006/picture">
                        <pic:nvPicPr>
                          <pic:cNvPr id="67" name="图片 93"/>
                          <pic:cNvPicPr/>
                        </pic:nvPicPr>
                        <pic:blipFill>
                          <a:blip r:embed="rId92"/>
                          <a:stretch>
                            <a:fillRect/>
                          </a:stretch>
                        </pic:blipFill>
                        <pic:spPr>
                          <a:xfrm>
                            <a:off x="0" y="0"/>
                            <a:ext cx="1426845" cy="901065"/>
                          </a:xfrm>
                          <a:prstGeom prst="rect">
                            <a:avLst/>
                          </a:prstGeom>
                          <a:noFill/>
                          <a:ln>
                            <a:noFill/>
                          </a:ln>
                        </pic:spPr>
                      </pic:pic>
                    </a:graphicData>
                  </a:graphic>
                </wp:anchor>
              </w:drawing>
            </w:r>
          </w:p>
        </w:tc>
      </w:tr>
      <w:tr w14:paraId="3D96A1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94" w:hRule="atLeast"/>
        </w:trPr>
        <w:tc>
          <w:tcPr>
            <w:tcW w:w="986" w:type="dxa"/>
            <w:noWrap w:val="0"/>
            <w:vAlign w:val="center"/>
          </w:tcPr>
          <w:p w14:paraId="60EE5EFE">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44</w:t>
            </w:r>
          </w:p>
        </w:tc>
        <w:tc>
          <w:tcPr>
            <w:tcW w:w="4090" w:type="dxa"/>
            <w:noWrap w:val="0"/>
            <w:vAlign w:val="center"/>
          </w:tcPr>
          <w:p w14:paraId="4226820F">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顾客(头模)的围布要规范使用。(不可把方向弄反)</w:t>
            </w:r>
          </w:p>
        </w:tc>
        <w:tc>
          <w:tcPr>
            <w:tcW w:w="2475" w:type="dxa"/>
            <w:noWrap w:val="0"/>
            <w:vAlign w:val="top"/>
          </w:tcPr>
          <w:p w14:paraId="45597237">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48352" behindDoc="0" locked="0" layoutInCell="1" allowOverlap="1">
                  <wp:simplePos x="0" y="0"/>
                  <wp:positionH relativeFrom="column">
                    <wp:posOffset>93345</wp:posOffset>
                  </wp:positionH>
                  <wp:positionV relativeFrom="paragraph">
                    <wp:posOffset>75565</wp:posOffset>
                  </wp:positionV>
                  <wp:extent cx="1371600" cy="850265"/>
                  <wp:effectExtent l="0" t="0" r="0" b="6985"/>
                  <wp:wrapNone/>
                  <wp:docPr id="42" name="图片 94"/>
                  <wp:cNvGraphicFramePr/>
                  <a:graphic xmlns:a="http://schemas.openxmlformats.org/drawingml/2006/main">
                    <a:graphicData uri="http://schemas.openxmlformats.org/drawingml/2006/picture">
                      <pic:pic xmlns:pic="http://schemas.openxmlformats.org/drawingml/2006/picture">
                        <pic:nvPicPr>
                          <pic:cNvPr id="42" name="图片 94"/>
                          <pic:cNvPicPr/>
                        </pic:nvPicPr>
                        <pic:blipFill>
                          <a:blip r:embed="rId93"/>
                          <a:stretch>
                            <a:fillRect/>
                          </a:stretch>
                        </pic:blipFill>
                        <pic:spPr>
                          <a:xfrm>
                            <a:off x="0" y="0"/>
                            <a:ext cx="1371600" cy="850265"/>
                          </a:xfrm>
                          <a:prstGeom prst="rect">
                            <a:avLst/>
                          </a:prstGeom>
                          <a:noFill/>
                          <a:ln>
                            <a:noFill/>
                          </a:ln>
                        </pic:spPr>
                      </pic:pic>
                    </a:graphicData>
                  </a:graphic>
                </wp:anchor>
              </w:drawing>
            </w:r>
          </w:p>
        </w:tc>
        <w:tc>
          <w:tcPr>
            <w:tcW w:w="2480" w:type="dxa"/>
            <w:noWrap w:val="0"/>
            <w:vAlign w:val="top"/>
          </w:tcPr>
          <w:p w14:paraId="59F37CE1">
            <w:pPr>
              <w:spacing w:line="440" w:lineRule="exact"/>
              <w:ind w:firstLine="316" w:firstLineChars="100"/>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49376" behindDoc="0" locked="0" layoutInCell="1" allowOverlap="1">
                  <wp:simplePos x="0" y="0"/>
                  <wp:positionH relativeFrom="column">
                    <wp:posOffset>73025</wp:posOffset>
                  </wp:positionH>
                  <wp:positionV relativeFrom="paragraph">
                    <wp:posOffset>43815</wp:posOffset>
                  </wp:positionV>
                  <wp:extent cx="1460500" cy="872490"/>
                  <wp:effectExtent l="0" t="0" r="6350" b="3810"/>
                  <wp:wrapNone/>
                  <wp:docPr id="46" name="IM 201"/>
                  <wp:cNvGraphicFramePr/>
                  <a:graphic xmlns:a="http://schemas.openxmlformats.org/drawingml/2006/main">
                    <a:graphicData uri="http://schemas.openxmlformats.org/drawingml/2006/picture">
                      <pic:pic xmlns:pic="http://schemas.openxmlformats.org/drawingml/2006/picture">
                        <pic:nvPicPr>
                          <pic:cNvPr id="46" name="IM 201"/>
                          <pic:cNvPicPr/>
                        </pic:nvPicPr>
                        <pic:blipFill>
                          <a:blip r:embed="rId94"/>
                          <a:stretch>
                            <a:fillRect/>
                          </a:stretch>
                        </pic:blipFill>
                        <pic:spPr>
                          <a:xfrm>
                            <a:off x="0" y="0"/>
                            <a:ext cx="1460500" cy="872490"/>
                          </a:xfrm>
                          <a:prstGeom prst="rect">
                            <a:avLst/>
                          </a:prstGeom>
                          <a:noFill/>
                          <a:ln>
                            <a:noFill/>
                          </a:ln>
                        </pic:spPr>
                      </pic:pic>
                    </a:graphicData>
                  </a:graphic>
                </wp:anchor>
              </w:drawing>
            </w:r>
          </w:p>
        </w:tc>
      </w:tr>
      <w:tr w14:paraId="493FA6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99" w:hRule="atLeast"/>
        </w:trPr>
        <w:tc>
          <w:tcPr>
            <w:tcW w:w="986" w:type="dxa"/>
            <w:noWrap w:val="0"/>
            <w:vAlign w:val="center"/>
          </w:tcPr>
          <w:p w14:paraId="431866F4">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4</w:t>
            </w:r>
            <w:r>
              <w:rPr>
                <w:rFonts w:hint="eastAsia" w:ascii="仿宋_GB2312" w:hAnsi="仿宋_GB2312" w:cs="仿宋_GB2312"/>
                <w:szCs w:val="32"/>
                <w:lang w:val="en-US" w:eastAsia="zh-CN"/>
              </w:rPr>
              <w:t>5</w:t>
            </w:r>
          </w:p>
        </w:tc>
        <w:tc>
          <w:tcPr>
            <w:tcW w:w="4090" w:type="dxa"/>
            <w:noWrap w:val="0"/>
            <w:vAlign w:val="center"/>
          </w:tcPr>
          <w:p w14:paraId="340C6C91">
            <w:pPr>
              <w:spacing w:line="440" w:lineRule="exact"/>
              <w:jc w:val="left"/>
              <w:rPr>
                <w:rFonts w:hint="eastAsia" w:ascii="仿宋_GB2312" w:hAnsi="仿宋_GB2312" w:cs="仿宋_GB2312"/>
                <w:szCs w:val="32"/>
              </w:rPr>
            </w:pPr>
            <w:r>
              <w:rPr>
                <w:rFonts w:hint="eastAsia" w:ascii="仿宋_GB2312" w:hAnsi="仿宋_GB2312" w:cs="仿宋_GB2312"/>
                <w:szCs w:val="32"/>
              </w:rPr>
              <w:t xml:space="preserve">  在使用化学产品等操作时，必须为顾客(头模)做好防护措施。染发时必须使用披肩，发际线周围必须使用皮肤隔离霜 (用棉签涂抹，涂抹宽度不超过2CM) ；</w:t>
            </w:r>
          </w:p>
        </w:tc>
        <w:tc>
          <w:tcPr>
            <w:tcW w:w="2475" w:type="dxa"/>
            <w:noWrap w:val="0"/>
            <w:vAlign w:val="center"/>
          </w:tcPr>
          <w:p w14:paraId="2AF318BD">
            <w:pPr>
              <w:spacing w:line="440" w:lineRule="exact"/>
              <w:jc w:val="center"/>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51424" behindDoc="0" locked="0" layoutInCell="1" allowOverlap="1">
                  <wp:simplePos x="0" y="0"/>
                  <wp:positionH relativeFrom="column">
                    <wp:posOffset>102235</wp:posOffset>
                  </wp:positionH>
                  <wp:positionV relativeFrom="paragraph">
                    <wp:posOffset>69850</wp:posOffset>
                  </wp:positionV>
                  <wp:extent cx="1400175" cy="807720"/>
                  <wp:effectExtent l="0" t="0" r="9525" b="11430"/>
                  <wp:wrapNone/>
                  <wp:docPr id="52" name="图片 96"/>
                  <wp:cNvGraphicFramePr/>
                  <a:graphic xmlns:a="http://schemas.openxmlformats.org/drawingml/2006/main">
                    <a:graphicData uri="http://schemas.openxmlformats.org/drawingml/2006/picture">
                      <pic:pic xmlns:pic="http://schemas.openxmlformats.org/drawingml/2006/picture">
                        <pic:nvPicPr>
                          <pic:cNvPr id="52" name="图片 96"/>
                          <pic:cNvPicPr/>
                        </pic:nvPicPr>
                        <pic:blipFill>
                          <a:blip r:embed="rId95"/>
                          <a:stretch>
                            <a:fillRect/>
                          </a:stretch>
                        </pic:blipFill>
                        <pic:spPr>
                          <a:xfrm>
                            <a:off x="0" y="0"/>
                            <a:ext cx="1400175" cy="807720"/>
                          </a:xfrm>
                          <a:prstGeom prst="rect">
                            <a:avLst/>
                          </a:prstGeom>
                          <a:noFill/>
                          <a:ln>
                            <a:noFill/>
                          </a:ln>
                        </pic:spPr>
                      </pic:pic>
                    </a:graphicData>
                  </a:graphic>
                </wp:anchor>
              </w:drawing>
            </w:r>
          </w:p>
          <w:p w14:paraId="4C8F2D34">
            <w:pPr>
              <w:spacing w:line="440" w:lineRule="exact"/>
              <w:jc w:val="center"/>
              <w:rPr>
                <w:rFonts w:hint="eastAsia" w:ascii="仿宋_GB2312" w:hAnsi="仿宋_GB2312" w:cs="仿宋_GB2312"/>
                <w:szCs w:val="32"/>
              </w:rPr>
            </w:pPr>
          </w:p>
          <w:p w14:paraId="6029318B">
            <w:pPr>
              <w:spacing w:line="440" w:lineRule="exact"/>
              <w:jc w:val="center"/>
              <w:rPr>
                <w:rFonts w:hint="eastAsia" w:ascii="仿宋_GB2312" w:hAnsi="仿宋_GB2312" w:cs="仿宋_GB2312"/>
                <w:szCs w:val="32"/>
              </w:rPr>
            </w:pPr>
          </w:p>
          <w:p w14:paraId="3FA59043">
            <w:pPr>
              <w:spacing w:line="440" w:lineRule="exact"/>
              <w:jc w:val="center"/>
              <w:rPr>
                <w:rFonts w:hint="eastAsia" w:ascii="仿宋_GB2312" w:hAnsi="仿宋_GB2312" w:cs="仿宋_GB2312"/>
                <w:szCs w:val="32"/>
              </w:rPr>
            </w:pPr>
            <w:r>
              <w:rPr>
                <w:rFonts w:hint="eastAsia" w:ascii="仿宋_GB2312" w:hAnsi="仿宋_GB2312" w:cs="仿宋_GB2312"/>
                <w:szCs w:val="32"/>
              </w:rPr>
              <w:t>接触化学产品</w:t>
            </w:r>
          </w:p>
          <w:p w14:paraId="6D4D6374">
            <w:pPr>
              <w:spacing w:line="440" w:lineRule="exact"/>
              <w:jc w:val="center"/>
              <w:rPr>
                <w:rFonts w:hint="eastAsia" w:ascii="仿宋_GB2312" w:hAnsi="仿宋_GB2312" w:cs="仿宋_GB2312"/>
                <w:szCs w:val="32"/>
              </w:rPr>
            </w:pPr>
            <w:r>
              <w:rPr>
                <w:rFonts w:hint="eastAsia" w:ascii="仿宋_GB2312" w:hAnsi="仿宋_GB2312" w:cs="仿宋_GB2312"/>
                <w:szCs w:val="32"/>
              </w:rPr>
              <w:t>没有为顾客</w:t>
            </w:r>
          </w:p>
          <w:p w14:paraId="4752F4CA">
            <w:pPr>
              <w:spacing w:line="440" w:lineRule="exact"/>
              <w:jc w:val="center"/>
              <w:rPr>
                <w:rFonts w:hint="eastAsia" w:ascii="仿宋_GB2312" w:hAnsi="仿宋_GB2312" w:cs="仿宋_GB2312"/>
                <w:szCs w:val="32"/>
              </w:rPr>
            </w:pPr>
            <w:r>
              <w:rPr>
                <w:rFonts w:hint="eastAsia" w:ascii="仿宋_GB2312" w:hAnsi="仿宋_GB2312" w:cs="仿宋_GB2312"/>
                <w:szCs w:val="32"/>
              </w:rPr>
              <w:t>做好防护</w:t>
            </w:r>
          </w:p>
        </w:tc>
        <w:tc>
          <w:tcPr>
            <w:tcW w:w="2480" w:type="dxa"/>
            <w:noWrap w:val="0"/>
            <w:vAlign w:val="center"/>
          </w:tcPr>
          <w:p w14:paraId="6583C689">
            <w:pPr>
              <w:spacing w:line="440" w:lineRule="exact"/>
              <w:jc w:val="center"/>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50400" behindDoc="0" locked="0" layoutInCell="1" allowOverlap="1">
                  <wp:simplePos x="0" y="0"/>
                  <wp:positionH relativeFrom="column">
                    <wp:posOffset>164465</wp:posOffset>
                  </wp:positionH>
                  <wp:positionV relativeFrom="paragraph">
                    <wp:posOffset>94615</wp:posOffset>
                  </wp:positionV>
                  <wp:extent cx="1245235" cy="1236980"/>
                  <wp:effectExtent l="0" t="0" r="12065" b="1270"/>
                  <wp:wrapNone/>
                  <wp:docPr id="48" name="IM 203"/>
                  <wp:cNvGraphicFramePr/>
                  <a:graphic xmlns:a="http://schemas.openxmlformats.org/drawingml/2006/main">
                    <a:graphicData uri="http://schemas.openxmlformats.org/drawingml/2006/picture">
                      <pic:pic xmlns:pic="http://schemas.openxmlformats.org/drawingml/2006/picture">
                        <pic:nvPicPr>
                          <pic:cNvPr id="48" name="IM 203"/>
                          <pic:cNvPicPr/>
                        </pic:nvPicPr>
                        <pic:blipFill>
                          <a:blip r:embed="rId96"/>
                          <a:stretch>
                            <a:fillRect/>
                          </a:stretch>
                        </pic:blipFill>
                        <pic:spPr>
                          <a:xfrm>
                            <a:off x="0" y="0"/>
                            <a:ext cx="1245235" cy="1236980"/>
                          </a:xfrm>
                          <a:prstGeom prst="rect">
                            <a:avLst/>
                          </a:prstGeom>
                          <a:noFill/>
                          <a:ln>
                            <a:noFill/>
                          </a:ln>
                        </pic:spPr>
                      </pic:pic>
                    </a:graphicData>
                  </a:graphic>
                </wp:anchor>
              </w:drawing>
            </w:r>
          </w:p>
        </w:tc>
      </w:tr>
      <w:tr w14:paraId="687213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99" w:hRule="atLeast"/>
        </w:trPr>
        <w:tc>
          <w:tcPr>
            <w:tcW w:w="986" w:type="dxa"/>
            <w:noWrap w:val="0"/>
            <w:vAlign w:val="center"/>
          </w:tcPr>
          <w:p w14:paraId="7660A4B8">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4</w:t>
            </w:r>
            <w:r>
              <w:rPr>
                <w:rFonts w:hint="eastAsia" w:ascii="仿宋_GB2312" w:hAnsi="仿宋_GB2312" w:cs="仿宋_GB2312"/>
                <w:szCs w:val="32"/>
                <w:lang w:val="en-US" w:eastAsia="zh-CN"/>
              </w:rPr>
              <w:t>6</w:t>
            </w:r>
          </w:p>
        </w:tc>
        <w:tc>
          <w:tcPr>
            <w:tcW w:w="4090" w:type="dxa"/>
            <w:noWrap w:val="0"/>
            <w:vAlign w:val="center"/>
          </w:tcPr>
          <w:p w14:paraId="7A50A8BF">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当选手接触到化学产品时，必须为自身做好防护措施。染发或烫发时必须围上围裙、佩戴手套、口罩和护目镜等。</w:t>
            </w:r>
          </w:p>
        </w:tc>
        <w:tc>
          <w:tcPr>
            <w:tcW w:w="2475" w:type="dxa"/>
            <w:noWrap w:val="0"/>
            <w:vAlign w:val="center"/>
          </w:tcPr>
          <w:p w14:paraId="29A79F87">
            <w:pPr>
              <w:spacing w:line="440" w:lineRule="exact"/>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52448" behindDoc="0" locked="0" layoutInCell="1" allowOverlap="1">
                  <wp:simplePos x="0" y="0"/>
                  <wp:positionH relativeFrom="column">
                    <wp:posOffset>143510</wp:posOffset>
                  </wp:positionH>
                  <wp:positionV relativeFrom="paragraph">
                    <wp:posOffset>50165</wp:posOffset>
                  </wp:positionV>
                  <wp:extent cx="1281430" cy="816610"/>
                  <wp:effectExtent l="0" t="0" r="13970" b="2540"/>
                  <wp:wrapNone/>
                  <wp:docPr id="41" name="IM 204"/>
                  <wp:cNvGraphicFramePr/>
                  <a:graphic xmlns:a="http://schemas.openxmlformats.org/drawingml/2006/main">
                    <a:graphicData uri="http://schemas.openxmlformats.org/drawingml/2006/picture">
                      <pic:pic xmlns:pic="http://schemas.openxmlformats.org/drawingml/2006/picture">
                        <pic:nvPicPr>
                          <pic:cNvPr id="41" name="IM 204"/>
                          <pic:cNvPicPr/>
                        </pic:nvPicPr>
                        <pic:blipFill>
                          <a:blip r:embed="rId97"/>
                          <a:stretch>
                            <a:fillRect/>
                          </a:stretch>
                        </pic:blipFill>
                        <pic:spPr>
                          <a:xfrm>
                            <a:off x="0" y="0"/>
                            <a:ext cx="1281430" cy="816610"/>
                          </a:xfrm>
                          <a:prstGeom prst="rect">
                            <a:avLst/>
                          </a:prstGeom>
                          <a:noFill/>
                          <a:ln>
                            <a:noFill/>
                          </a:ln>
                        </pic:spPr>
                      </pic:pic>
                    </a:graphicData>
                  </a:graphic>
                </wp:anchor>
              </w:drawing>
            </w:r>
          </w:p>
          <w:p w14:paraId="3D803C12">
            <w:pPr>
              <w:spacing w:line="440" w:lineRule="exact"/>
              <w:ind w:firstLine="316" w:firstLineChars="100"/>
              <w:jc w:val="left"/>
              <w:rPr>
                <w:rFonts w:hint="eastAsia" w:ascii="仿宋_GB2312" w:hAnsi="仿宋_GB2312" w:cs="仿宋_GB2312"/>
                <w:szCs w:val="32"/>
              </w:rPr>
            </w:pPr>
          </w:p>
          <w:p w14:paraId="6F11DF44">
            <w:pPr>
              <w:spacing w:line="440" w:lineRule="exact"/>
              <w:ind w:firstLine="316" w:firstLineChars="100"/>
              <w:jc w:val="left"/>
              <w:rPr>
                <w:rFonts w:hint="eastAsia" w:ascii="仿宋_GB2312" w:hAnsi="仿宋_GB2312" w:cs="仿宋_GB2312"/>
                <w:szCs w:val="32"/>
              </w:rPr>
            </w:pPr>
          </w:p>
          <w:p w14:paraId="6545C5F5">
            <w:pPr>
              <w:spacing w:line="440" w:lineRule="exact"/>
              <w:jc w:val="center"/>
              <w:rPr>
                <w:rFonts w:hint="eastAsia" w:ascii="仿宋_GB2312" w:hAnsi="仿宋_GB2312" w:cs="仿宋_GB2312"/>
                <w:szCs w:val="32"/>
              </w:rPr>
            </w:pPr>
            <w:r>
              <w:rPr>
                <w:rFonts w:hint="eastAsia" w:ascii="仿宋_GB2312" w:hAnsi="仿宋_GB2312" w:cs="仿宋_GB2312"/>
                <w:szCs w:val="32"/>
              </w:rPr>
              <w:t>选手在接触化学产品没有为自身做好防护</w:t>
            </w:r>
          </w:p>
        </w:tc>
        <w:tc>
          <w:tcPr>
            <w:tcW w:w="2480" w:type="dxa"/>
            <w:noWrap w:val="0"/>
            <w:vAlign w:val="center"/>
          </w:tcPr>
          <w:p w14:paraId="58CCBF8F">
            <w:pPr>
              <w:spacing w:line="440" w:lineRule="exact"/>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53472" behindDoc="0" locked="0" layoutInCell="1" allowOverlap="1">
                  <wp:simplePos x="0" y="0"/>
                  <wp:positionH relativeFrom="column">
                    <wp:posOffset>103505</wp:posOffset>
                  </wp:positionH>
                  <wp:positionV relativeFrom="paragraph">
                    <wp:posOffset>45720</wp:posOffset>
                  </wp:positionV>
                  <wp:extent cx="1386205" cy="1000760"/>
                  <wp:effectExtent l="0" t="0" r="4445" b="8890"/>
                  <wp:wrapNone/>
                  <wp:docPr id="63" name="IM 205"/>
                  <wp:cNvGraphicFramePr/>
                  <a:graphic xmlns:a="http://schemas.openxmlformats.org/drawingml/2006/main">
                    <a:graphicData uri="http://schemas.openxmlformats.org/drawingml/2006/picture">
                      <pic:pic xmlns:pic="http://schemas.openxmlformats.org/drawingml/2006/picture">
                        <pic:nvPicPr>
                          <pic:cNvPr id="63" name="IM 205"/>
                          <pic:cNvPicPr/>
                        </pic:nvPicPr>
                        <pic:blipFill>
                          <a:blip r:embed="rId98"/>
                          <a:stretch>
                            <a:fillRect/>
                          </a:stretch>
                        </pic:blipFill>
                        <pic:spPr>
                          <a:xfrm>
                            <a:off x="0" y="0"/>
                            <a:ext cx="1386205" cy="1000760"/>
                          </a:xfrm>
                          <a:prstGeom prst="rect">
                            <a:avLst/>
                          </a:prstGeom>
                          <a:noFill/>
                          <a:ln>
                            <a:noFill/>
                          </a:ln>
                        </pic:spPr>
                      </pic:pic>
                    </a:graphicData>
                  </a:graphic>
                </wp:anchor>
              </w:drawing>
            </w:r>
          </w:p>
        </w:tc>
      </w:tr>
      <w:tr w14:paraId="0D3C10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76" w:hRule="atLeast"/>
        </w:trPr>
        <w:tc>
          <w:tcPr>
            <w:tcW w:w="986" w:type="dxa"/>
            <w:noWrap w:val="0"/>
            <w:vAlign w:val="center"/>
          </w:tcPr>
          <w:p w14:paraId="45B74EDE">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47</w:t>
            </w:r>
          </w:p>
        </w:tc>
        <w:tc>
          <w:tcPr>
            <w:tcW w:w="4090" w:type="dxa"/>
            <w:noWrap w:val="0"/>
            <w:vAlign w:val="center"/>
          </w:tcPr>
          <w:p w14:paraId="3630C0E6">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选手的衣物及皮肤上不得沾染化学用品，若沾染化学药品需及时清理，否则将视为违规。</w:t>
            </w:r>
          </w:p>
        </w:tc>
        <w:tc>
          <w:tcPr>
            <w:tcW w:w="2475" w:type="dxa"/>
            <w:noWrap w:val="0"/>
            <w:vAlign w:val="center"/>
          </w:tcPr>
          <w:p w14:paraId="02F69E82">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54496" behindDoc="0" locked="0" layoutInCell="1" allowOverlap="1">
                  <wp:simplePos x="0" y="0"/>
                  <wp:positionH relativeFrom="column">
                    <wp:posOffset>114300</wp:posOffset>
                  </wp:positionH>
                  <wp:positionV relativeFrom="paragraph">
                    <wp:posOffset>38735</wp:posOffset>
                  </wp:positionV>
                  <wp:extent cx="1421765" cy="1066800"/>
                  <wp:effectExtent l="0" t="0" r="6985" b="0"/>
                  <wp:wrapNone/>
                  <wp:docPr id="43" name="IM 206"/>
                  <wp:cNvGraphicFramePr/>
                  <a:graphic xmlns:a="http://schemas.openxmlformats.org/drawingml/2006/main">
                    <a:graphicData uri="http://schemas.openxmlformats.org/drawingml/2006/picture">
                      <pic:pic xmlns:pic="http://schemas.openxmlformats.org/drawingml/2006/picture">
                        <pic:nvPicPr>
                          <pic:cNvPr id="43" name="IM 206"/>
                          <pic:cNvPicPr/>
                        </pic:nvPicPr>
                        <pic:blipFill>
                          <a:blip r:embed="rId99"/>
                          <a:stretch>
                            <a:fillRect/>
                          </a:stretch>
                        </pic:blipFill>
                        <pic:spPr>
                          <a:xfrm>
                            <a:off x="0" y="0"/>
                            <a:ext cx="1421765" cy="1066800"/>
                          </a:xfrm>
                          <a:prstGeom prst="rect">
                            <a:avLst/>
                          </a:prstGeom>
                          <a:noFill/>
                          <a:ln>
                            <a:noFill/>
                          </a:ln>
                        </pic:spPr>
                      </pic:pic>
                    </a:graphicData>
                  </a:graphic>
                </wp:anchor>
              </w:drawing>
            </w:r>
          </w:p>
        </w:tc>
        <w:tc>
          <w:tcPr>
            <w:tcW w:w="2480" w:type="dxa"/>
            <w:noWrap w:val="0"/>
            <w:vAlign w:val="center"/>
          </w:tcPr>
          <w:p w14:paraId="6AED1659">
            <w:pPr>
              <w:spacing w:line="440" w:lineRule="exact"/>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55520" behindDoc="0" locked="0" layoutInCell="1" allowOverlap="1">
                  <wp:simplePos x="0" y="0"/>
                  <wp:positionH relativeFrom="column">
                    <wp:posOffset>59690</wp:posOffset>
                  </wp:positionH>
                  <wp:positionV relativeFrom="paragraph">
                    <wp:posOffset>42545</wp:posOffset>
                  </wp:positionV>
                  <wp:extent cx="1470660" cy="1122680"/>
                  <wp:effectExtent l="0" t="0" r="15240" b="1270"/>
                  <wp:wrapNone/>
                  <wp:docPr id="44" name="图片 101"/>
                  <wp:cNvGraphicFramePr/>
                  <a:graphic xmlns:a="http://schemas.openxmlformats.org/drawingml/2006/main">
                    <a:graphicData uri="http://schemas.openxmlformats.org/drawingml/2006/picture">
                      <pic:pic xmlns:pic="http://schemas.openxmlformats.org/drawingml/2006/picture">
                        <pic:nvPicPr>
                          <pic:cNvPr id="44" name="图片 101"/>
                          <pic:cNvPicPr/>
                        </pic:nvPicPr>
                        <pic:blipFill>
                          <a:blip r:embed="rId100"/>
                          <a:stretch>
                            <a:fillRect/>
                          </a:stretch>
                        </pic:blipFill>
                        <pic:spPr>
                          <a:xfrm>
                            <a:off x="0" y="0"/>
                            <a:ext cx="1470660" cy="1122680"/>
                          </a:xfrm>
                          <a:prstGeom prst="rect">
                            <a:avLst/>
                          </a:prstGeom>
                          <a:noFill/>
                          <a:ln>
                            <a:noFill/>
                          </a:ln>
                        </pic:spPr>
                      </pic:pic>
                    </a:graphicData>
                  </a:graphic>
                </wp:anchor>
              </w:drawing>
            </w:r>
          </w:p>
        </w:tc>
      </w:tr>
      <w:tr w14:paraId="2E8EF9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09" w:hRule="atLeast"/>
        </w:trPr>
        <w:tc>
          <w:tcPr>
            <w:tcW w:w="986" w:type="dxa"/>
            <w:noWrap w:val="0"/>
            <w:vAlign w:val="center"/>
          </w:tcPr>
          <w:p w14:paraId="50D7C716">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48</w:t>
            </w:r>
          </w:p>
        </w:tc>
        <w:tc>
          <w:tcPr>
            <w:tcW w:w="4090" w:type="dxa"/>
            <w:noWrap w:val="0"/>
            <w:vAlign w:val="center"/>
          </w:tcPr>
          <w:p w14:paraId="2E4B6B66">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所有产品使用完成时，必须保持产品外观干净整洁。 (如双氧乳瓶、染膏、漂粉、发泥、发胶等）</w:t>
            </w:r>
          </w:p>
        </w:tc>
        <w:tc>
          <w:tcPr>
            <w:tcW w:w="2475" w:type="dxa"/>
            <w:noWrap w:val="0"/>
            <w:vAlign w:val="center"/>
          </w:tcPr>
          <w:p w14:paraId="7BE66252">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56544" behindDoc="0" locked="0" layoutInCell="1" allowOverlap="1">
                  <wp:simplePos x="0" y="0"/>
                  <wp:positionH relativeFrom="column">
                    <wp:posOffset>81280</wp:posOffset>
                  </wp:positionH>
                  <wp:positionV relativeFrom="paragraph">
                    <wp:posOffset>74295</wp:posOffset>
                  </wp:positionV>
                  <wp:extent cx="1421765" cy="1066800"/>
                  <wp:effectExtent l="0" t="0" r="6985" b="0"/>
                  <wp:wrapNone/>
                  <wp:docPr id="53" name="IM 208"/>
                  <wp:cNvGraphicFramePr/>
                  <a:graphic xmlns:a="http://schemas.openxmlformats.org/drawingml/2006/main">
                    <a:graphicData uri="http://schemas.openxmlformats.org/drawingml/2006/picture">
                      <pic:pic xmlns:pic="http://schemas.openxmlformats.org/drawingml/2006/picture">
                        <pic:nvPicPr>
                          <pic:cNvPr id="53" name="IM 208"/>
                          <pic:cNvPicPr/>
                        </pic:nvPicPr>
                        <pic:blipFill>
                          <a:blip r:embed="rId101"/>
                          <a:stretch>
                            <a:fillRect/>
                          </a:stretch>
                        </pic:blipFill>
                        <pic:spPr>
                          <a:xfrm>
                            <a:off x="0" y="0"/>
                            <a:ext cx="1421765" cy="1066800"/>
                          </a:xfrm>
                          <a:prstGeom prst="rect">
                            <a:avLst/>
                          </a:prstGeom>
                          <a:noFill/>
                          <a:ln>
                            <a:noFill/>
                          </a:ln>
                        </pic:spPr>
                      </pic:pic>
                    </a:graphicData>
                  </a:graphic>
                </wp:anchor>
              </w:drawing>
            </w:r>
          </w:p>
        </w:tc>
        <w:tc>
          <w:tcPr>
            <w:tcW w:w="2480" w:type="dxa"/>
            <w:noWrap w:val="0"/>
            <w:vAlign w:val="center"/>
          </w:tcPr>
          <w:p w14:paraId="66770058">
            <w:pPr>
              <w:spacing w:line="440" w:lineRule="exact"/>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57568" behindDoc="0" locked="0" layoutInCell="1" allowOverlap="1">
                  <wp:simplePos x="0" y="0"/>
                  <wp:positionH relativeFrom="column">
                    <wp:posOffset>47625</wp:posOffset>
                  </wp:positionH>
                  <wp:positionV relativeFrom="paragraph">
                    <wp:posOffset>69850</wp:posOffset>
                  </wp:positionV>
                  <wp:extent cx="1461135" cy="1069340"/>
                  <wp:effectExtent l="0" t="0" r="5715" b="16510"/>
                  <wp:wrapNone/>
                  <wp:docPr id="54" name="IM 209"/>
                  <wp:cNvGraphicFramePr/>
                  <a:graphic xmlns:a="http://schemas.openxmlformats.org/drawingml/2006/main">
                    <a:graphicData uri="http://schemas.openxmlformats.org/drawingml/2006/picture">
                      <pic:pic xmlns:pic="http://schemas.openxmlformats.org/drawingml/2006/picture">
                        <pic:nvPicPr>
                          <pic:cNvPr id="54" name="IM 209"/>
                          <pic:cNvPicPr/>
                        </pic:nvPicPr>
                        <pic:blipFill>
                          <a:blip r:embed="rId102"/>
                          <a:stretch>
                            <a:fillRect/>
                          </a:stretch>
                        </pic:blipFill>
                        <pic:spPr>
                          <a:xfrm>
                            <a:off x="0" y="0"/>
                            <a:ext cx="1461135" cy="1069340"/>
                          </a:xfrm>
                          <a:prstGeom prst="rect">
                            <a:avLst/>
                          </a:prstGeom>
                          <a:noFill/>
                          <a:ln>
                            <a:noFill/>
                          </a:ln>
                        </pic:spPr>
                      </pic:pic>
                    </a:graphicData>
                  </a:graphic>
                </wp:anchor>
              </w:drawing>
            </w:r>
          </w:p>
        </w:tc>
      </w:tr>
      <w:tr w14:paraId="30FDCE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032EB530">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49</w:t>
            </w:r>
          </w:p>
        </w:tc>
        <w:tc>
          <w:tcPr>
            <w:tcW w:w="4090" w:type="dxa"/>
            <w:noWrap w:val="0"/>
            <w:vAlign w:val="center"/>
          </w:tcPr>
          <w:p w14:paraId="6C9F81A1">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使用锡纸时，需规范，并摆放、折叠整齐。</w:t>
            </w:r>
          </w:p>
        </w:tc>
        <w:tc>
          <w:tcPr>
            <w:tcW w:w="2475" w:type="dxa"/>
            <w:noWrap w:val="0"/>
            <w:vAlign w:val="center"/>
          </w:tcPr>
          <w:p w14:paraId="35E11801">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58592" behindDoc="0" locked="0" layoutInCell="1" allowOverlap="1">
                  <wp:simplePos x="0" y="0"/>
                  <wp:positionH relativeFrom="column">
                    <wp:posOffset>103505</wp:posOffset>
                  </wp:positionH>
                  <wp:positionV relativeFrom="paragraph">
                    <wp:posOffset>34925</wp:posOffset>
                  </wp:positionV>
                  <wp:extent cx="1421765" cy="1878965"/>
                  <wp:effectExtent l="0" t="0" r="6985" b="6985"/>
                  <wp:wrapNone/>
                  <wp:docPr id="45" name="IM 210"/>
                  <wp:cNvGraphicFramePr/>
                  <a:graphic xmlns:a="http://schemas.openxmlformats.org/drawingml/2006/main">
                    <a:graphicData uri="http://schemas.openxmlformats.org/drawingml/2006/picture">
                      <pic:pic xmlns:pic="http://schemas.openxmlformats.org/drawingml/2006/picture">
                        <pic:nvPicPr>
                          <pic:cNvPr id="45" name="IM 210"/>
                          <pic:cNvPicPr/>
                        </pic:nvPicPr>
                        <pic:blipFill>
                          <a:blip r:embed="rId103"/>
                          <a:stretch>
                            <a:fillRect/>
                          </a:stretch>
                        </pic:blipFill>
                        <pic:spPr>
                          <a:xfrm>
                            <a:off x="0" y="0"/>
                            <a:ext cx="1421765" cy="1878965"/>
                          </a:xfrm>
                          <a:prstGeom prst="rect">
                            <a:avLst/>
                          </a:prstGeom>
                          <a:noFill/>
                          <a:ln>
                            <a:noFill/>
                          </a:ln>
                        </pic:spPr>
                      </pic:pic>
                    </a:graphicData>
                  </a:graphic>
                </wp:anchor>
              </w:drawing>
            </w:r>
          </w:p>
          <w:p w14:paraId="1EAA3E42">
            <w:pPr>
              <w:spacing w:line="440" w:lineRule="exact"/>
              <w:ind w:firstLine="632" w:firstLineChars="200"/>
              <w:jc w:val="left"/>
              <w:rPr>
                <w:rFonts w:hint="eastAsia" w:ascii="仿宋_GB2312" w:hAnsi="仿宋_GB2312" w:cs="仿宋_GB2312"/>
                <w:szCs w:val="32"/>
              </w:rPr>
            </w:pPr>
          </w:p>
          <w:p w14:paraId="44556166">
            <w:pPr>
              <w:spacing w:line="440" w:lineRule="exact"/>
              <w:ind w:firstLine="632" w:firstLineChars="200"/>
              <w:jc w:val="left"/>
              <w:rPr>
                <w:rFonts w:hint="eastAsia" w:ascii="仿宋_GB2312" w:hAnsi="仿宋_GB2312" w:cs="仿宋_GB2312"/>
                <w:szCs w:val="32"/>
              </w:rPr>
            </w:pPr>
          </w:p>
          <w:p w14:paraId="0A36A71C">
            <w:pPr>
              <w:spacing w:line="440" w:lineRule="exact"/>
              <w:ind w:firstLine="632" w:firstLineChars="200"/>
              <w:jc w:val="left"/>
              <w:rPr>
                <w:rFonts w:hint="eastAsia" w:ascii="仿宋_GB2312" w:hAnsi="仿宋_GB2312" w:cs="仿宋_GB2312"/>
                <w:szCs w:val="32"/>
              </w:rPr>
            </w:pPr>
          </w:p>
          <w:p w14:paraId="0FA4F92F">
            <w:pPr>
              <w:spacing w:line="440" w:lineRule="exact"/>
              <w:ind w:firstLine="632" w:firstLineChars="200"/>
              <w:jc w:val="left"/>
              <w:rPr>
                <w:rFonts w:hint="eastAsia" w:ascii="仿宋_GB2312" w:hAnsi="仿宋_GB2312" w:cs="仿宋_GB2312"/>
                <w:szCs w:val="32"/>
              </w:rPr>
            </w:pPr>
          </w:p>
          <w:p w14:paraId="307DC452">
            <w:pPr>
              <w:spacing w:line="440" w:lineRule="exact"/>
              <w:ind w:firstLine="632" w:firstLineChars="200"/>
              <w:jc w:val="left"/>
              <w:rPr>
                <w:rFonts w:hint="eastAsia" w:ascii="仿宋_GB2312" w:hAnsi="仿宋_GB2312" w:cs="仿宋_GB2312"/>
                <w:szCs w:val="32"/>
              </w:rPr>
            </w:pPr>
          </w:p>
          <w:p w14:paraId="32F94237">
            <w:pPr>
              <w:spacing w:line="440" w:lineRule="exact"/>
              <w:ind w:firstLine="632" w:firstLineChars="200"/>
              <w:jc w:val="left"/>
              <w:rPr>
                <w:rFonts w:hint="eastAsia" w:ascii="仿宋_GB2312" w:hAnsi="仿宋_GB2312" w:cs="仿宋_GB2312"/>
                <w:szCs w:val="32"/>
              </w:rPr>
            </w:pPr>
          </w:p>
          <w:p w14:paraId="6D35E893">
            <w:pPr>
              <w:spacing w:line="440" w:lineRule="exact"/>
              <w:jc w:val="center"/>
              <w:rPr>
                <w:rFonts w:hint="eastAsia" w:ascii="仿宋_GB2312" w:hAnsi="仿宋_GB2312" w:cs="仿宋_GB2312"/>
                <w:szCs w:val="32"/>
              </w:rPr>
            </w:pPr>
            <w:r>
              <w:rPr>
                <w:rFonts w:hint="eastAsia" w:ascii="仿宋_GB2312" w:hAnsi="仿宋_GB2312" w:cs="仿宋_GB2312"/>
                <w:szCs w:val="32"/>
              </w:rPr>
              <w:t>使用锡纸</w:t>
            </w:r>
          </w:p>
          <w:p w14:paraId="11797F97">
            <w:pPr>
              <w:spacing w:line="440" w:lineRule="exact"/>
              <w:jc w:val="center"/>
              <w:rPr>
                <w:rFonts w:hint="eastAsia" w:ascii="仿宋_GB2312" w:hAnsi="仿宋_GB2312" w:cs="仿宋_GB2312"/>
                <w:szCs w:val="32"/>
              </w:rPr>
            </w:pPr>
            <w:r>
              <w:rPr>
                <w:rFonts w:hint="eastAsia" w:ascii="仿宋_GB2312" w:hAnsi="仿宋_GB2312" w:cs="仿宋_GB2312"/>
                <w:szCs w:val="32"/>
              </w:rPr>
              <w:t>不规范</w:t>
            </w:r>
          </w:p>
        </w:tc>
        <w:tc>
          <w:tcPr>
            <w:tcW w:w="2480" w:type="dxa"/>
            <w:noWrap w:val="0"/>
            <w:vAlign w:val="center"/>
          </w:tcPr>
          <w:p w14:paraId="01083B7F">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59616" behindDoc="0" locked="0" layoutInCell="1" allowOverlap="1">
                  <wp:simplePos x="0" y="0"/>
                  <wp:positionH relativeFrom="column">
                    <wp:posOffset>80010</wp:posOffset>
                  </wp:positionH>
                  <wp:positionV relativeFrom="paragraph">
                    <wp:posOffset>95250</wp:posOffset>
                  </wp:positionV>
                  <wp:extent cx="1450340" cy="817245"/>
                  <wp:effectExtent l="0" t="0" r="16510" b="1905"/>
                  <wp:wrapNone/>
                  <wp:docPr id="59" name="IM 211"/>
                  <wp:cNvGraphicFramePr/>
                  <a:graphic xmlns:a="http://schemas.openxmlformats.org/drawingml/2006/main">
                    <a:graphicData uri="http://schemas.openxmlformats.org/drawingml/2006/picture">
                      <pic:pic xmlns:pic="http://schemas.openxmlformats.org/drawingml/2006/picture">
                        <pic:nvPicPr>
                          <pic:cNvPr id="59" name="IM 211"/>
                          <pic:cNvPicPr/>
                        </pic:nvPicPr>
                        <pic:blipFill>
                          <a:blip r:embed="rId104"/>
                          <a:stretch>
                            <a:fillRect/>
                          </a:stretch>
                        </pic:blipFill>
                        <pic:spPr>
                          <a:xfrm>
                            <a:off x="0" y="0"/>
                            <a:ext cx="1450340" cy="817245"/>
                          </a:xfrm>
                          <a:prstGeom prst="rect">
                            <a:avLst/>
                          </a:prstGeom>
                          <a:noFill/>
                          <a:ln>
                            <a:noFill/>
                          </a:ln>
                        </pic:spPr>
                      </pic:pic>
                    </a:graphicData>
                  </a:graphic>
                </wp:anchor>
              </w:drawing>
            </w:r>
            <w:r>
              <w:rPr>
                <w:rFonts w:hint="eastAsia" w:ascii="仿宋_GB2312" w:hAnsi="仿宋_GB2312" w:cs="仿宋_GB2312"/>
                <w:szCs w:val="32"/>
              </w:rPr>
              <w:drawing>
                <wp:anchor distT="0" distB="0" distL="114300" distR="114300" simplePos="0" relativeHeight="251760640" behindDoc="0" locked="0" layoutInCell="1" allowOverlap="1">
                  <wp:simplePos x="0" y="0"/>
                  <wp:positionH relativeFrom="column">
                    <wp:posOffset>79375</wp:posOffset>
                  </wp:positionH>
                  <wp:positionV relativeFrom="paragraph">
                    <wp:posOffset>1009015</wp:posOffset>
                  </wp:positionV>
                  <wp:extent cx="1470660" cy="1131570"/>
                  <wp:effectExtent l="0" t="0" r="15240" b="11430"/>
                  <wp:wrapNone/>
                  <wp:docPr id="47" name="IM 212"/>
                  <wp:cNvGraphicFramePr/>
                  <a:graphic xmlns:a="http://schemas.openxmlformats.org/drawingml/2006/main">
                    <a:graphicData uri="http://schemas.openxmlformats.org/drawingml/2006/picture">
                      <pic:pic xmlns:pic="http://schemas.openxmlformats.org/drawingml/2006/picture">
                        <pic:nvPicPr>
                          <pic:cNvPr id="47" name="IM 212"/>
                          <pic:cNvPicPr/>
                        </pic:nvPicPr>
                        <pic:blipFill>
                          <a:blip r:embed="rId105"/>
                          <a:stretch>
                            <a:fillRect/>
                          </a:stretch>
                        </pic:blipFill>
                        <pic:spPr>
                          <a:xfrm>
                            <a:off x="0" y="0"/>
                            <a:ext cx="1470660" cy="1131570"/>
                          </a:xfrm>
                          <a:prstGeom prst="rect">
                            <a:avLst/>
                          </a:prstGeom>
                          <a:noFill/>
                          <a:ln>
                            <a:noFill/>
                          </a:ln>
                        </pic:spPr>
                      </pic:pic>
                    </a:graphicData>
                  </a:graphic>
                </wp:anchor>
              </w:drawing>
            </w:r>
          </w:p>
        </w:tc>
      </w:tr>
      <w:tr w14:paraId="700218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597B6E1E">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5</w:t>
            </w:r>
            <w:r>
              <w:rPr>
                <w:rFonts w:hint="eastAsia" w:ascii="仿宋_GB2312" w:hAnsi="仿宋_GB2312" w:cs="仿宋_GB2312"/>
                <w:szCs w:val="32"/>
                <w:lang w:val="en-US" w:eastAsia="zh-CN"/>
              </w:rPr>
              <w:t>0</w:t>
            </w:r>
          </w:p>
        </w:tc>
        <w:tc>
          <w:tcPr>
            <w:tcW w:w="4090" w:type="dxa"/>
            <w:noWrap w:val="0"/>
            <w:vAlign w:val="center"/>
          </w:tcPr>
          <w:p w14:paraId="6387C9B0">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赛题中出现指定染膏在调配时应举手示意裁判，进行报备。且指定染膏不得与其他染膏进行调配。</w:t>
            </w:r>
          </w:p>
        </w:tc>
        <w:tc>
          <w:tcPr>
            <w:tcW w:w="2475" w:type="dxa"/>
            <w:noWrap w:val="0"/>
            <w:vAlign w:val="center"/>
          </w:tcPr>
          <w:p w14:paraId="5B0BB088">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61664" behindDoc="0" locked="0" layoutInCell="1" allowOverlap="1">
                  <wp:simplePos x="0" y="0"/>
                  <wp:positionH relativeFrom="column">
                    <wp:posOffset>32385</wp:posOffset>
                  </wp:positionH>
                  <wp:positionV relativeFrom="paragraph">
                    <wp:posOffset>45720</wp:posOffset>
                  </wp:positionV>
                  <wp:extent cx="1501775" cy="1143000"/>
                  <wp:effectExtent l="0" t="0" r="3175" b="0"/>
                  <wp:wrapNone/>
                  <wp:docPr id="57" name="IM 213"/>
                  <wp:cNvGraphicFramePr/>
                  <a:graphic xmlns:a="http://schemas.openxmlformats.org/drawingml/2006/main">
                    <a:graphicData uri="http://schemas.openxmlformats.org/drawingml/2006/picture">
                      <pic:pic xmlns:pic="http://schemas.openxmlformats.org/drawingml/2006/picture">
                        <pic:nvPicPr>
                          <pic:cNvPr id="57" name="IM 213"/>
                          <pic:cNvPicPr/>
                        </pic:nvPicPr>
                        <pic:blipFill>
                          <a:blip r:embed="rId106"/>
                          <a:stretch>
                            <a:fillRect/>
                          </a:stretch>
                        </pic:blipFill>
                        <pic:spPr>
                          <a:xfrm>
                            <a:off x="0" y="0"/>
                            <a:ext cx="1501775" cy="1143000"/>
                          </a:xfrm>
                          <a:prstGeom prst="rect">
                            <a:avLst/>
                          </a:prstGeom>
                          <a:noFill/>
                          <a:ln>
                            <a:noFill/>
                          </a:ln>
                        </pic:spPr>
                      </pic:pic>
                    </a:graphicData>
                  </a:graphic>
                </wp:anchor>
              </w:drawing>
            </w:r>
          </w:p>
        </w:tc>
        <w:tc>
          <w:tcPr>
            <w:tcW w:w="2480" w:type="dxa"/>
            <w:noWrap w:val="0"/>
            <w:vAlign w:val="center"/>
          </w:tcPr>
          <w:p w14:paraId="24DAC32E">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62688" behindDoc="0" locked="0" layoutInCell="1" allowOverlap="1">
                  <wp:simplePos x="0" y="0"/>
                  <wp:positionH relativeFrom="column">
                    <wp:posOffset>67945</wp:posOffset>
                  </wp:positionH>
                  <wp:positionV relativeFrom="paragraph">
                    <wp:posOffset>50165</wp:posOffset>
                  </wp:positionV>
                  <wp:extent cx="1421765" cy="1066800"/>
                  <wp:effectExtent l="0" t="0" r="6985" b="0"/>
                  <wp:wrapNone/>
                  <wp:docPr id="62" name="IM 214"/>
                  <wp:cNvGraphicFramePr/>
                  <a:graphic xmlns:a="http://schemas.openxmlformats.org/drawingml/2006/main">
                    <a:graphicData uri="http://schemas.openxmlformats.org/drawingml/2006/picture">
                      <pic:pic xmlns:pic="http://schemas.openxmlformats.org/drawingml/2006/picture">
                        <pic:nvPicPr>
                          <pic:cNvPr id="62" name="IM 214"/>
                          <pic:cNvPicPr/>
                        </pic:nvPicPr>
                        <pic:blipFill>
                          <a:blip r:embed="rId107"/>
                          <a:stretch>
                            <a:fillRect/>
                          </a:stretch>
                        </pic:blipFill>
                        <pic:spPr>
                          <a:xfrm>
                            <a:off x="0" y="0"/>
                            <a:ext cx="1421765" cy="1066800"/>
                          </a:xfrm>
                          <a:prstGeom prst="rect">
                            <a:avLst/>
                          </a:prstGeom>
                          <a:noFill/>
                          <a:ln>
                            <a:noFill/>
                          </a:ln>
                        </pic:spPr>
                      </pic:pic>
                    </a:graphicData>
                  </a:graphic>
                </wp:anchor>
              </w:drawing>
            </w:r>
          </w:p>
        </w:tc>
      </w:tr>
      <w:tr w14:paraId="21440D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35BF45E1">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5</w:t>
            </w:r>
            <w:r>
              <w:rPr>
                <w:rFonts w:hint="eastAsia" w:ascii="仿宋_GB2312" w:hAnsi="仿宋_GB2312" w:cs="仿宋_GB2312"/>
                <w:szCs w:val="32"/>
                <w:lang w:val="en-US" w:eastAsia="zh-CN"/>
              </w:rPr>
              <w:t>1</w:t>
            </w:r>
          </w:p>
        </w:tc>
        <w:tc>
          <w:tcPr>
            <w:tcW w:w="4090" w:type="dxa"/>
            <w:noWrap w:val="0"/>
            <w:vAlign w:val="center"/>
          </w:tcPr>
          <w:p w14:paraId="3B3B0A5A">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接触化学产品时，只允许使用塑料夹子以及塑料尖尾梳。</w:t>
            </w:r>
          </w:p>
        </w:tc>
        <w:tc>
          <w:tcPr>
            <w:tcW w:w="2475" w:type="dxa"/>
            <w:noWrap w:val="0"/>
            <w:vAlign w:val="center"/>
          </w:tcPr>
          <w:p w14:paraId="054ED6AA">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63712" behindDoc="0" locked="0" layoutInCell="1" allowOverlap="1">
                  <wp:simplePos x="0" y="0"/>
                  <wp:positionH relativeFrom="column">
                    <wp:posOffset>80010</wp:posOffset>
                  </wp:positionH>
                  <wp:positionV relativeFrom="paragraph">
                    <wp:posOffset>38100</wp:posOffset>
                  </wp:positionV>
                  <wp:extent cx="1421765" cy="1150620"/>
                  <wp:effectExtent l="0" t="0" r="6985" b="11430"/>
                  <wp:wrapNone/>
                  <wp:docPr id="64" name="IM 215"/>
                  <wp:cNvGraphicFramePr/>
                  <a:graphic xmlns:a="http://schemas.openxmlformats.org/drawingml/2006/main">
                    <a:graphicData uri="http://schemas.openxmlformats.org/drawingml/2006/picture">
                      <pic:pic xmlns:pic="http://schemas.openxmlformats.org/drawingml/2006/picture">
                        <pic:nvPicPr>
                          <pic:cNvPr id="64" name="IM 215"/>
                          <pic:cNvPicPr/>
                        </pic:nvPicPr>
                        <pic:blipFill>
                          <a:blip r:embed="rId108"/>
                          <a:stretch>
                            <a:fillRect/>
                          </a:stretch>
                        </pic:blipFill>
                        <pic:spPr>
                          <a:xfrm>
                            <a:off x="0" y="0"/>
                            <a:ext cx="1421765" cy="1150620"/>
                          </a:xfrm>
                          <a:prstGeom prst="rect">
                            <a:avLst/>
                          </a:prstGeom>
                          <a:noFill/>
                          <a:ln>
                            <a:noFill/>
                          </a:ln>
                        </pic:spPr>
                      </pic:pic>
                    </a:graphicData>
                  </a:graphic>
                </wp:anchor>
              </w:drawing>
            </w:r>
          </w:p>
        </w:tc>
        <w:tc>
          <w:tcPr>
            <w:tcW w:w="2480" w:type="dxa"/>
            <w:noWrap w:val="0"/>
            <w:vAlign w:val="center"/>
          </w:tcPr>
          <w:p w14:paraId="63C5453C">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64736" behindDoc="0" locked="0" layoutInCell="1" allowOverlap="1">
                  <wp:simplePos x="0" y="0"/>
                  <wp:positionH relativeFrom="column">
                    <wp:posOffset>43815</wp:posOffset>
                  </wp:positionH>
                  <wp:positionV relativeFrom="paragraph">
                    <wp:posOffset>45720</wp:posOffset>
                  </wp:positionV>
                  <wp:extent cx="1524000" cy="1143000"/>
                  <wp:effectExtent l="0" t="0" r="0" b="0"/>
                  <wp:wrapNone/>
                  <wp:docPr id="58" name="图片 110"/>
                  <wp:cNvGraphicFramePr/>
                  <a:graphic xmlns:a="http://schemas.openxmlformats.org/drawingml/2006/main">
                    <a:graphicData uri="http://schemas.openxmlformats.org/drawingml/2006/picture">
                      <pic:pic xmlns:pic="http://schemas.openxmlformats.org/drawingml/2006/picture">
                        <pic:nvPicPr>
                          <pic:cNvPr id="58" name="图片 110"/>
                          <pic:cNvPicPr/>
                        </pic:nvPicPr>
                        <pic:blipFill>
                          <a:blip r:embed="rId109"/>
                          <a:stretch>
                            <a:fillRect/>
                          </a:stretch>
                        </pic:blipFill>
                        <pic:spPr>
                          <a:xfrm>
                            <a:off x="0" y="0"/>
                            <a:ext cx="1524000" cy="1143000"/>
                          </a:xfrm>
                          <a:prstGeom prst="rect">
                            <a:avLst/>
                          </a:prstGeom>
                          <a:noFill/>
                          <a:ln>
                            <a:noFill/>
                          </a:ln>
                        </pic:spPr>
                      </pic:pic>
                    </a:graphicData>
                  </a:graphic>
                </wp:anchor>
              </w:drawing>
            </w:r>
          </w:p>
        </w:tc>
      </w:tr>
      <w:tr w14:paraId="242EFB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42AC21F7">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5</w:t>
            </w:r>
            <w:r>
              <w:rPr>
                <w:rFonts w:hint="eastAsia" w:ascii="仿宋_GB2312" w:hAnsi="仿宋_GB2312" w:cs="仿宋_GB2312"/>
                <w:szCs w:val="32"/>
                <w:lang w:val="en-US" w:eastAsia="zh-CN"/>
              </w:rPr>
              <w:t>2</w:t>
            </w:r>
          </w:p>
        </w:tc>
        <w:tc>
          <w:tcPr>
            <w:tcW w:w="4090" w:type="dxa"/>
            <w:noWrap w:val="0"/>
            <w:vAlign w:val="center"/>
          </w:tcPr>
          <w:p w14:paraId="4646A941">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染色时只能用专业挑发梳子不能用染刷尾挑发片。</w:t>
            </w:r>
          </w:p>
        </w:tc>
        <w:tc>
          <w:tcPr>
            <w:tcW w:w="2475" w:type="dxa"/>
            <w:noWrap w:val="0"/>
            <w:vAlign w:val="center"/>
          </w:tcPr>
          <w:p w14:paraId="518D0953">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65760" behindDoc="0" locked="0" layoutInCell="1" allowOverlap="1">
                  <wp:simplePos x="0" y="0"/>
                  <wp:positionH relativeFrom="column">
                    <wp:posOffset>67945</wp:posOffset>
                  </wp:positionH>
                  <wp:positionV relativeFrom="paragraph">
                    <wp:posOffset>63500</wp:posOffset>
                  </wp:positionV>
                  <wp:extent cx="1421765" cy="1101725"/>
                  <wp:effectExtent l="0" t="0" r="6985" b="3175"/>
                  <wp:wrapNone/>
                  <wp:docPr id="60" name="IM 217"/>
                  <wp:cNvGraphicFramePr/>
                  <a:graphic xmlns:a="http://schemas.openxmlformats.org/drawingml/2006/main">
                    <a:graphicData uri="http://schemas.openxmlformats.org/drawingml/2006/picture">
                      <pic:pic xmlns:pic="http://schemas.openxmlformats.org/drawingml/2006/picture">
                        <pic:nvPicPr>
                          <pic:cNvPr id="60" name="IM 217"/>
                          <pic:cNvPicPr/>
                        </pic:nvPicPr>
                        <pic:blipFill>
                          <a:blip r:embed="rId110"/>
                          <a:stretch>
                            <a:fillRect/>
                          </a:stretch>
                        </pic:blipFill>
                        <pic:spPr>
                          <a:xfrm>
                            <a:off x="0" y="0"/>
                            <a:ext cx="1421765" cy="1101725"/>
                          </a:xfrm>
                          <a:prstGeom prst="rect">
                            <a:avLst/>
                          </a:prstGeom>
                          <a:noFill/>
                          <a:ln>
                            <a:noFill/>
                          </a:ln>
                        </pic:spPr>
                      </pic:pic>
                    </a:graphicData>
                  </a:graphic>
                </wp:anchor>
              </w:drawing>
            </w:r>
          </w:p>
        </w:tc>
        <w:tc>
          <w:tcPr>
            <w:tcW w:w="2480" w:type="dxa"/>
            <w:noWrap w:val="0"/>
            <w:vAlign w:val="center"/>
          </w:tcPr>
          <w:p w14:paraId="45D19F15">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66784" behindDoc="0" locked="0" layoutInCell="1" allowOverlap="1">
                  <wp:simplePos x="0" y="0"/>
                  <wp:positionH relativeFrom="column">
                    <wp:posOffset>8255</wp:posOffset>
                  </wp:positionH>
                  <wp:positionV relativeFrom="paragraph">
                    <wp:posOffset>57150</wp:posOffset>
                  </wp:positionV>
                  <wp:extent cx="1524000" cy="1143000"/>
                  <wp:effectExtent l="0" t="0" r="0" b="0"/>
                  <wp:wrapNone/>
                  <wp:docPr id="68" name="IM 218"/>
                  <wp:cNvGraphicFramePr/>
                  <a:graphic xmlns:a="http://schemas.openxmlformats.org/drawingml/2006/main">
                    <a:graphicData uri="http://schemas.openxmlformats.org/drawingml/2006/picture">
                      <pic:pic xmlns:pic="http://schemas.openxmlformats.org/drawingml/2006/picture">
                        <pic:nvPicPr>
                          <pic:cNvPr id="68" name="IM 218"/>
                          <pic:cNvPicPr/>
                        </pic:nvPicPr>
                        <pic:blipFill>
                          <a:blip r:embed="rId111"/>
                          <a:stretch>
                            <a:fillRect/>
                          </a:stretch>
                        </pic:blipFill>
                        <pic:spPr>
                          <a:xfrm>
                            <a:off x="0" y="0"/>
                            <a:ext cx="1524000" cy="1143000"/>
                          </a:xfrm>
                          <a:prstGeom prst="rect">
                            <a:avLst/>
                          </a:prstGeom>
                          <a:noFill/>
                          <a:ln>
                            <a:noFill/>
                          </a:ln>
                        </pic:spPr>
                      </pic:pic>
                    </a:graphicData>
                  </a:graphic>
                </wp:anchor>
              </w:drawing>
            </w:r>
          </w:p>
        </w:tc>
      </w:tr>
      <w:tr w14:paraId="466FE8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5E1F0F47">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5</w:t>
            </w:r>
            <w:r>
              <w:rPr>
                <w:rFonts w:hint="eastAsia" w:ascii="仿宋_GB2312" w:hAnsi="仿宋_GB2312" w:cs="仿宋_GB2312"/>
                <w:szCs w:val="32"/>
                <w:lang w:val="en-US" w:eastAsia="zh-CN"/>
              </w:rPr>
              <w:t>3</w:t>
            </w:r>
          </w:p>
        </w:tc>
        <w:tc>
          <w:tcPr>
            <w:tcW w:w="4090" w:type="dxa"/>
            <w:noWrap w:val="0"/>
            <w:vAlign w:val="center"/>
          </w:tcPr>
          <w:p w14:paraId="30010057">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必须对所有染发产品使用电子秤进行称重/测量。</w:t>
            </w:r>
          </w:p>
        </w:tc>
        <w:tc>
          <w:tcPr>
            <w:tcW w:w="2475" w:type="dxa"/>
            <w:noWrap w:val="0"/>
            <w:vAlign w:val="center"/>
          </w:tcPr>
          <w:p w14:paraId="5AA0BBF3">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67808" behindDoc="0" locked="0" layoutInCell="1" allowOverlap="1">
                  <wp:simplePos x="0" y="0"/>
                  <wp:positionH relativeFrom="column">
                    <wp:posOffset>43815</wp:posOffset>
                  </wp:positionH>
                  <wp:positionV relativeFrom="paragraph">
                    <wp:posOffset>71755</wp:posOffset>
                  </wp:positionV>
                  <wp:extent cx="1421765" cy="926465"/>
                  <wp:effectExtent l="0" t="0" r="6985" b="6985"/>
                  <wp:wrapNone/>
                  <wp:docPr id="61" name="IM 219"/>
                  <wp:cNvGraphicFramePr/>
                  <a:graphic xmlns:a="http://schemas.openxmlformats.org/drawingml/2006/main">
                    <a:graphicData uri="http://schemas.openxmlformats.org/drawingml/2006/picture">
                      <pic:pic xmlns:pic="http://schemas.openxmlformats.org/drawingml/2006/picture">
                        <pic:nvPicPr>
                          <pic:cNvPr id="61" name="IM 219"/>
                          <pic:cNvPicPr/>
                        </pic:nvPicPr>
                        <pic:blipFill>
                          <a:blip r:embed="rId112"/>
                          <a:stretch>
                            <a:fillRect/>
                          </a:stretch>
                        </pic:blipFill>
                        <pic:spPr>
                          <a:xfrm>
                            <a:off x="0" y="0"/>
                            <a:ext cx="1421765" cy="926465"/>
                          </a:xfrm>
                          <a:prstGeom prst="rect">
                            <a:avLst/>
                          </a:prstGeom>
                          <a:noFill/>
                          <a:ln>
                            <a:noFill/>
                          </a:ln>
                        </pic:spPr>
                      </pic:pic>
                    </a:graphicData>
                  </a:graphic>
                </wp:anchor>
              </w:drawing>
            </w:r>
          </w:p>
        </w:tc>
        <w:tc>
          <w:tcPr>
            <w:tcW w:w="2480" w:type="dxa"/>
            <w:noWrap w:val="0"/>
            <w:vAlign w:val="center"/>
          </w:tcPr>
          <w:p w14:paraId="0053BF9D">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68832" behindDoc="0" locked="0" layoutInCell="1" allowOverlap="1">
                  <wp:simplePos x="0" y="0"/>
                  <wp:positionH relativeFrom="column">
                    <wp:posOffset>44450</wp:posOffset>
                  </wp:positionH>
                  <wp:positionV relativeFrom="paragraph">
                    <wp:posOffset>69850</wp:posOffset>
                  </wp:positionV>
                  <wp:extent cx="1524000" cy="1143000"/>
                  <wp:effectExtent l="0" t="0" r="0" b="0"/>
                  <wp:wrapNone/>
                  <wp:docPr id="69" name="IM 220"/>
                  <wp:cNvGraphicFramePr/>
                  <a:graphic xmlns:a="http://schemas.openxmlformats.org/drawingml/2006/main">
                    <a:graphicData uri="http://schemas.openxmlformats.org/drawingml/2006/picture">
                      <pic:pic xmlns:pic="http://schemas.openxmlformats.org/drawingml/2006/picture">
                        <pic:nvPicPr>
                          <pic:cNvPr id="69" name="IM 220"/>
                          <pic:cNvPicPr/>
                        </pic:nvPicPr>
                        <pic:blipFill>
                          <a:blip r:embed="rId113"/>
                          <a:stretch>
                            <a:fillRect/>
                          </a:stretch>
                        </pic:blipFill>
                        <pic:spPr>
                          <a:xfrm>
                            <a:off x="0" y="0"/>
                            <a:ext cx="1524000" cy="1143000"/>
                          </a:xfrm>
                          <a:prstGeom prst="rect">
                            <a:avLst/>
                          </a:prstGeom>
                          <a:noFill/>
                          <a:ln>
                            <a:noFill/>
                          </a:ln>
                        </pic:spPr>
                      </pic:pic>
                    </a:graphicData>
                  </a:graphic>
                </wp:anchor>
              </w:drawing>
            </w:r>
          </w:p>
        </w:tc>
      </w:tr>
      <w:tr w14:paraId="3C372AE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4C7C529E">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5</w:t>
            </w:r>
            <w:r>
              <w:rPr>
                <w:rFonts w:hint="eastAsia" w:ascii="仿宋_GB2312" w:hAnsi="仿宋_GB2312" w:cs="仿宋_GB2312"/>
                <w:szCs w:val="32"/>
                <w:lang w:val="en-US" w:eastAsia="zh-CN"/>
              </w:rPr>
              <w:t>4</w:t>
            </w:r>
          </w:p>
        </w:tc>
        <w:tc>
          <w:tcPr>
            <w:tcW w:w="4090" w:type="dxa"/>
            <w:noWrap w:val="0"/>
            <w:vAlign w:val="center"/>
          </w:tcPr>
          <w:p w14:paraId="4C6302BA">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再次调配化学产品时，必须保持手套干净，不能用污染过的手套去调配化学产品。</w:t>
            </w:r>
          </w:p>
        </w:tc>
        <w:tc>
          <w:tcPr>
            <w:tcW w:w="2475" w:type="dxa"/>
            <w:noWrap w:val="0"/>
            <w:vAlign w:val="center"/>
          </w:tcPr>
          <w:p w14:paraId="2EBCF944">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69856" behindDoc="0" locked="0" layoutInCell="1" allowOverlap="1">
                  <wp:simplePos x="0" y="0"/>
                  <wp:positionH relativeFrom="column">
                    <wp:posOffset>92075</wp:posOffset>
                  </wp:positionH>
                  <wp:positionV relativeFrom="paragraph">
                    <wp:posOffset>116840</wp:posOffset>
                  </wp:positionV>
                  <wp:extent cx="1421765" cy="988695"/>
                  <wp:effectExtent l="0" t="0" r="6985" b="1905"/>
                  <wp:wrapNone/>
                  <wp:docPr id="89" name="IM 221"/>
                  <wp:cNvGraphicFramePr/>
                  <a:graphic xmlns:a="http://schemas.openxmlformats.org/drawingml/2006/main">
                    <a:graphicData uri="http://schemas.openxmlformats.org/drawingml/2006/picture">
                      <pic:pic xmlns:pic="http://schemas.openxmlformats.org/drawingml/2006/picture">
                        <pic:nvPicPr>
                          <pic:cNvPr id="89" name="IM 221"/>
                          <pic:cNvPicPr/>
                        </pic:nvPicPr>
                        <pic:blipFill>
                          <a:blip r:embed="rId114"/>
                          <a:stretch>
                            <a:fillRect/>
                          </a:stretch>
                        </pic:blipFill>
                        <pic:spPr>
                          <a:xfrm>
                            <a:off x="0" y="0"/>
                            <a:ext cx="1421765" cy="988695"/>
                          </a:xfrm>
                          <a:prstGeom prst="rect">
                            <a:avLst/>
                          </a:prstGeom>
                          <a:noFill/>
                          <a:ln>
                            <a:noFill/>
                          </a:ln>
                        </pic:spPr>
                      </pic:pic>
                    </a:graphicData>
                  </a:graphic>
                </wp:anchor>
              </w:drawing>
            </w:r>
          </w:p>
        </w:tc>
        <w:tc>
          <w:tcPr>
            <w:tcW w:w="2480" w:type="dxa"/>
            <w:noWrap w:val="0"/>
            <w:vAlign w:val="center"/>
          </w:tcPr>
          <w:p w14:paraId="1056F819">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70880" behindDoc="0" locked="0" layoutInCell="1" allowOverlap="1">
                  <wp:simplePos x="0" y="0"/>
                  <wp:positionH relativeFrom="column">
                    <wp:posOffset>32385</wp:posOffset>
                  </wp:positionH>
                  <wp:positionV relativeFrom="paragraph">
                    <wp:posOffset>57785</wp:posOffset>
                  </wp:positionV>
                  <wp:extent cx="1524000" cy="1143000"/>
                  <wp:effectExtent l="0" t="0" r="0" b="0"/>
                  <wp:wrapNone/>
                  <wp:docPr id="70" name="IM 222"/>
                  <wp:cNvGraphicFramePr/>
                  <a:graphic xmlns:a="http://schemas.openxmlformats.org/drawingml/2006/main">
                    <a:graphicData uri="http://schemas.openxmlformats.org/drawingml/2006/picture">
                      <pic:pic xmlns:pic="http://schemas.openxmlformats.org/drawingml/2006/picture">
                        <pic:nvPicPr>
                          <pic:cNvPr id="70" name="IM 222"/>
                          <pic:cNvPicPr/>
                        </pic:nvPicPr>
                        <pic:blipFill>
                          <a:blip r:embed="rId115"/>
                          <a:stretch>
                            <a:fillRect/>
                          </a:stretch>
                        </pic:blipFill>
                        <pic:spPr>
                          <a:xfrm>
                            <a:off x="0" y="0"/>
                            <a:ext cx="1524000" cy="1143000"/>
                          </a:xfrm>
                          <a:prstGeom prst="rect">
                            <a:avLst/>
                          </a:prstGeom>
                          <a:noFill/>
                          <a:ln>
                            <a:noFill/>
                          </a:ln>
                        </pic:spPr>
                      </pic:pic>
                    </a:graphicData>
                  </a:graphic>
                </wp:anchor>
              </w:drawing>
            </w:r>
          </w:p>
        </w:tc>
      </w:tr>
      <w:tr w14:paraId="3D9360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1CB52D1E">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5</w:t>
            </w:r>
            <w:r>
              <w:rPr>
                <w:rFonts w:hint="eastAsia" w:ascii="仿宋_GB2312" w:hAnsi="仿宋_GB2312" w:cs="仿宋_GB2312"/>
                <w:szCs w:val="32"/>
                <w:lang w:val="en-US" w:eastAsia="zh-CN"/>
              </w:rPr>
              <w:t>5</w:t>
            </w:r>
          </w:p>
        </w:tc>
        <w:tc>
          <w:tcPr>
            <w:tcW w:w="4090" w:type="dxa"/>
            <w:noWrap w:val="0"/>
            <w:vAlign w:val="center"/>
          </w:tcPr>
          <w:p w14:paraId="35F3D815">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为了防止化学产品过度地在客户头发上产生反应，所有化学产品都需根据生产商说明标准操作，开始计时和计时完毕都需举手示意裁判。</w:t>
            </w:r>
          </w:p>
        </w:tc>
        <w:tc>
          <w:tcPr>
            <w:tcW w:w="2475" w:type="dxa"/>
            <w:noWrap w:val="0"/>
            <w:vAlign w:val="center"/>
          </w:tcPr>
          <w:p w14:paraId="1A09A185">
            <w:pPr>
              <w:spacing w:line="440" w:lineRule="exact"/>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71904" behindDoc="0" locked="0" layoutInCell="1" allowOverlap="1">
                  <wp:simplePos x="0" y="0"/>
                  <wp:positionH relativeFrom="column">
                    <wp:posOffset>95250</wp:posOffset>
                  </wp:positionH>
                  <wp:positionV relativeFrom="paragraph">
                    <wp:posOffset>34290</wp:posOffset>
                  </wp:positionV>
                  <wp:extent cx="1421765" cy="1066800"/>
                  <wp:effectExtent l="0" t="0" r="6985" b="0"/>
                  <wp:wrapNone/>
                  <wp:docPr id="82" name="IM 223"/>
                  <wp:cNvGraphicFramePr/>
                  <a:graphic xmlns:a="http://schemas.openxmlformats.org/drawingml/2006/main">
                    <a:graphicData uri="http://schemas.openxmlformats.org/drawingml/2006/picture">
                      <pic:pic xmlns:pic="http://schemas.openxmlformats.org/drawingml/2006/picture">
                        <pic:nvPicPr>
                          <pic:cNvPr id="82" name="IM 223"/>
                          <pic:cNvPicPr/>
                        </pic:nvPicPr>
                        <pic:blipFill>
                          <a:blip r:embed="rId116"/>
                          <a:stretch>
                            <a:fillRect/>
                          </a:stretch>
                        </pic:blipFill>
                        <pic:spPr>
                          <a:xfrm>
                            <a:off x="0" y="0"/>
                            <a:ext cx="1421765" cy="1066800"/>
                          </a:xfrm>
                          <a:prstGeom prst="rect">
                            <a:avLst/>
                          </a:prstGeom>
                          <a:noFill/>
                          <a:ln>
                            <a:noFill/>
                          </a:ln>
                        </pic:spPr>
                      </pic:pic>
                    </a:graphicData>
                  </a:graphic>
                </wp:anchor>
              </w:drawing>
            </w:r>
          </w:p>
          <w:p w14:paraId="3261609C">
            <w:pPr>
              <w:spacing w:line="440" w:lineRule="exact"/>
              <w:jc w:val="left"/>
              <w:rPr>
                <w:rFonts w:hint="eastAsia" w:ascii="仿宋_GB2312" w:hAnsi="仿宋_GB2312" w:cs="仿宋_GB2312"/>
                <w:szCs w:val="32"/>
              </w:rPr>
            </w:pPr>
          </w:p>
          <w:p w14:paraId="13F8E1B9">
            <w:pPr>
              <w:spacing w:line="440" w:lineRule="exact"/>
              <w:jc w:val="left"/>
              <w:rPr>
                <w:rFonts w:hint="eastAsia" w:ascii="仿宋_GB2312" w:hAnsi="仿宋_GB2312" w:cs="仿宋_GB2312"/>
                <w:szCs w:val="32"/>
              </w:rPr>
            </w:pPr>
          </w:p>
          <w:p w14:paraId="15DB1288">
            <w:pPr>
              <w:spacing w:line="440" w:lineRule="exact"/>
              <w:ind w:firstLine="316" w:firstLineChars="100"/>
              <w:jc w:val="left"/>
              <w:rPr>
                <w:rFonts w:hint="eastAsia" w:ascii="仿宋_GB2312" w:hAnsi="仿宋_GB2312" w:cs="仿宋_GB2312"/>
                <w:szCs w:val="32"/>
              </w:rPr>
            </w:pPr>
          </w:p>
          <w:p w14:paraId="0543D409">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t>计时未报备</w:t>
            </w:r>
          </w:p>
        </w:tc>
        <w:tc>
          <w:tcPr>
            <w:tcW w:w="2480" w:type="dxa"/>
            <w:noWrap w:val="0"/>
            <w:vAlign w:val="center"/>
          </w:tcPr>
          <w:p w14:paraId="58FCA933">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72928" behindDoc="0" locked="0" layoutInCell="1" allowOverlap="1">
                  <wp:simplePos x="0" y="0"/>
                  <wp:positionH relativeFrom="column">
                    <wp:posOffset>55880</wp:posOffset>
                  </wp:positionH>
                  <wp:positionV relativeFrom="paragraph">
                    <wp:posOffset>88900</wp:posOffset>
                  </wp:positionV>
                  <wp:extent cx="1482090" cy="1086485"/>
                  <wp:effectExtent l="0" t="0" r="3810" b="18415"/>
                  <wp:wrapNone/>
                  <wp:docPr id="87" name="IM 224"/>
                  <wp:cNvGraphicFramePr/>
                  <a:graphic xmlns:a="http://schemas.openxmlformats.org/drawingml/2006/main">
                    <a:graphicData uri="http://schemas.openxmlformats.org/drawingml/2006/picture">
                      <pic:pic xmlns:pic="http://schemas.openxmlformats.org/drawingml/2006/picture">
                        <pic:nvPicPr>
                          <pic:cNvPr id="87" name="IM 224"/>
                          <pic:cNvPicPr/>
                        </pic:nvPicPr>
                        <pic:blipFill>
                          <a:blip r:embed="rId117"/>
                          <a:stretch>
                            <a:fillRect/>
                          </a:stretch>
                        </pic:blipFill>
                        <pic:spPr>
                          <a:xfrm>
                            <a:off x="0" y="0"/>
                            <a:ext cx="1482090" cy="1086485"/>
                          </a:xfrm>
                          <a:prstGeom prst="rect">
                            <a:avLst/>
                          </a:prstGeom>
                          <a:noFill/>
                          <a:ln>
                            <a:noFill/>
                          </a:ln>
                        </pic:spPr>
                      </pic:pic>
                    </a:graphicData>
                  </a:graphic>
                </wp:anchor>
              </w:drawing>
            </w:r>
          </w:p>
        </w:tc>
      </w:tr>
      <w:tr w14:paraId="639869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5C5A9DF3">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5</w:t>
            </w:r>
            <w:r>
              <w:rPr>
                <w:rFonts w:hint="eastAsia" w:ascii="仿宋_GB2312" w:hAnsi="仿宋_GB2312" w:cs="仿宋_GB2312"/>
                <w:szCs w:val="32"/>
                <w:lang w:val="en-US" w:eastAsia="zh-CN"/>
              </w:rPr>
              <w:t>6</w:t>
            </w:r>
          </w:p>
        </w:tc>
        <w:tc>
          <w:tcPr>
            <w:tcW w:w="4090" w:type="dxa"/>
            <w:noWrap w:val="0"/>
            <w:vAlign w:val="center"/>
          </w:tcPr>
          <w:p w14:paraId="42A0B709">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染色过程中如染膏滴落在顾客皮肤、披肩以及地板时，应当立刻清理染膏，避免留下污点。</w:t>
            </w:r>
          </w:p>
        </w:tc>
        <w:tc>
          <w:tcPr>
            <w:tcW w:w="2475" w:type="dxa"/>
            <w:noWrap w:val="0"/>
            <w:vAlign w:val="center"/>
          </w:tcPr>
          <w:p w14:paraId="326AE26D">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73952" behindDoc="0" locked="0" layoutInCell="1" allowOverlap="1">
                  <wp:simplePos x="0" y="0"/>
                  <wp:positionH relativeFrom="column">
                    <wp:posOffset>57785</wp:posOffset>
                  </wp:positionH>
                  <wp:positionV relativeFrom="paragraph">
                    <wp:posOffset>28575</wp:posOffset>
                  </wp:positionV>
                  <wp:extent cx="1433195" cy="832485"/>
                  <wp:effectExtent l="0" t="0" r="14605" b="5715"/>
                  <wp:wrapNone/>
                  <wp:docPr id="99" name="IM 225"/>
                  <wp:cNvGraphicFramePr/>
                  <a:graphic xmlns:a="http://schemas.openxmlformats.org/drawingml/2006/main">
                    <a:graphicData uri="http://schemas.openxmlformats.org/drawingml/2006/picture">
                      <pic:pic xmlns:pic="http://schemas.openxmlformats.org/drawingml/2006/picture">
                        <pic:nvPicPr>
                          <pic:cNvPr id="99" name="IM 225"/>
                          <pic:cNvPicPr/>
                        </pic:nvPicPr>
                        <pic:blipFill>
                          <a:blip r:embed="rId118"/>
                          <a:stretch>
                            <a:fillRect/>
                          </a:stretch>
                        </pic:blipFill>
                        <pic:spPr>
                          <a:xfrm>
                            <a:off x="0" y="0"/>
                            <a:ext cx="1433195" cy="832485"/>
                          </a:xfrm>
                          <a:prstGeom prst="rect">
                            <a:avLst/>
                          </a:prstGeom>
                          <a:noFill/>
                          <a:ln>
                            <a:noFill/>
                          </a:ln>
                        </pic:spPr>
                      </pic:pic>
                    </a:graphicData>
                  </a:graphic>
                </wp:anchor>
              </w:drawing>
            </w:r>
          </w:p>
          <w:p w14:paraId="718C8DB4">
            <w:pPr>
              <w:spacing w:line="440" w:lineRule="exact"/>
              <w:ind w:firstLine="316" w:firstLineChars="100"/>
              <w:jc w:val="left"/>
              <w:rPr>
                <w:rFonts w:hint="eastAsia" w:ascii="仿宋_GB2312" w:hAnsi="仿宋_GB2312" w:cs="仿宋_GB2312"/>
                <w:szCs w:val="32"/>
              </w:rPr>
            </w:pPr>
          </w:p>
          <w:p w14:paraId="264E896A">
            <w:pPr>
              <w:spacing w:line="440" w:lineRule="exact"/>
              <w:ind w:firstLine="316" w:firstLineChars="100"/>
              <w:jc w:val="left"/>
              <w:rPr>
                <w:rFonts w:hint="eastAsia" w:ascii="仿宋_GB2312" w:hAnsi="仿宋_GB2312" w:cs="仿宋_GB2312"/>
                <w:szCs w:val="32"/>
              </w:rPr>
            </w:pPr>
          </w:p>
          <w:p w14:paraId="4563E556">
            <w:pPr>
              <w:spacing w:line="440" w:lineRule="exact"/>
              <w:jc w:val="center"/>
              <w:rPr>
                <w:rFonts w:hint="eastAsia" w:ascii="仿宋_GB2312" w:hAnsi="仿宋_GB2312" w:cs="仿宋_GB2312"/>
                <w:szCs w:val="32"/>
              </w:rPr>
            </w:pPr>
            <w:r>
              <w:rPr>
                <w:rFonts w:hint="eastAsia" w:ascii="仿宋_GB2312" w:hAnsi="仿宋_GB2312" w:cs="仿宋_GB2312"/>
                <w:szCs w:val="32"/>
              </w:rPr>
              <w:t>滴落染膏</w:t>
            </w:r>
          </w:p>
          <w:p w14:paraId="786DF14D">
            <w:pPr>
              <w:spacing w:line="440" w:lineRule="exact"/>
              <w:jc w:val="center"/>
              <w:rPr>
                <w:rFonts w:hint="eastAsia" w:ascii="仿宋_GB2312" w:hAnsi="仿宋_GB2312" w:cs="仿宋_GB2312"/>
                <w:szCs w:val="32"/>
              </w:rPr>
            </w:pPr>
            <w:r>
              <w:rPr>
                <w:rFonts w:hint="eastAsia" w:ascii="仿宋_GB2312" w:hAnsi="仿宋_GB2312" w:cs="仿宋_GB2312"/>
                <w:szCs w:val="32"/>
              </w:rPr>
              <w:t>没有及时清理</w:t>
            </w:r>
          </w:p>
        </w:tc>
        <w:tc>
          <w:tcPr>
            <w:tcW w:w="2480" w:type="dxa"/>
            <w:noWrap w:val="0"/>
            <w:vAlign w:val="center"/>
          </w:tcPr>
          <w:p w14:paraId="21A8353B">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74976" behindDoc="0" locked="0" layoutInCell="1" allowOverlap="1">
                  <wp:simplePos x="0" y="0"/>
                  <wp:positionH relativeFrom="column">
                    <wp:posOffset>67945</wp:posOffset>
                  </wp:positionH>
                  <wp:positionV relativeFrom="paragraph">
                    <wp:posOffset>53975</wp:posOffset>
                  </wp:positionV>
                  <wp:extent cx="1421765" cy="1037590"/>
                  <wp:effectExtent l="0" t="0" r="6985" b="10160"/>
                  <wp:wrapNone/>
                  <wp:docPr id="100" name="IM 226"/>
                  <wp:cNvGraphicFramePr/>
                  <a:graphic xmlns:a="http://schemas.openxmlformats.org/drawingml/2006/main">
                    <a:graphicData uri="http://schemas.openxmlformats.org/drawingml/2006/picture">
                      <pic:pic xmlns:pic="http://schemas.openxmlformats.org/drawingml/2006/picture">
                        <pic:nvPicPr>
                          <pic:cNvPr id="100" name="IM 226"/>
                          <pic:cNvPicPr/>
                        </pic:nvPicPr>
                        <pic:blipFill>
                          <a:blip r:embed="rId119"/>
                          <a:stretch>
                            <a:fillRect/>
                          </a:stretch>
                        </pic:blipFill>
                        <pic:spPr>
                          <a:xfrm>
                            <a:off x="0" y="0"/>
                            <a:ext cx="1421765" cy="1037590"/>
                          </a:xfrm>
                          <a:prstGeom prst="rect">
                            <a:avLst/>
                          </a:prstGeom>
                          <a:noFill/>
                          <a:ln>
                            <a:noFill/>
                          </a:ln>
                        </pic:spPr>
                      </pic:pic>
                    </a:graphicData>
                  </a:graphic>
                </wp:anchor>
              </w:drawing>
            </w:r>
          </w:p>
        </w:tc>
      </w:tr>
      <w:tr w14:paraId="7F9C32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2261DD3F">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57</w:t>
            </w:r>
          </w:p>
        </w:tc>
        <w:tc>
          <w:tcPr>
            <w:tcW w:w="4090" w:type="dxa"/>
            <w:noWrap w:val="0"/>
            <w:vAlign w:val="center"/>
          </w:tcPr>
          <w:p w14:paraId="784E23F1">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在染色过程中，染膏不可在头模上堆积过量。</w:t>
            </w:r>
          </w:p>
        </w:tc>
        <w:tc>
          <w:tcPr>
            <w:tcW w:w="2475" w:type="dxa"/>
            <w:noWrap w:val="0"/>
            <w:vAlign w:val="center"/>
          </w:tcPr>
          <w:p w14:paraId="622B5992">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76000" behindDoc="0" locked="0" layoutInCell="1" allowOverlap="1">
                  <wp:simplePos x="0" y="0"/>
                  <wp:positionH relativeFrom="column">
                    <wp:posOffset>141605</wp:posOffset>
                  </wp:positionH>
                  <wp:positionV relativeFrom="paragraph">
                    <wp:posOffset>36830</wp:posOffset>
                  </wp:positionV>
                  <wp:extent cx="1289050" cy="1188085"/>
                  <wp:effectExtent l="0" t="0" r="6350" b="12065"/>
                  <wp:wrapNone/>
                  <wp:docPr id="76" name="图片 121"/>
                  <wp:cNvGraphicFramePr/>
                  <a:graphic xmlns:a="http://schemas.openxmlformats.org/drawingml/2006/main">
                    <a:graphicData uri="http://schemas.openxmlformats.org/drawingml/2006/picture">
                      <pic:pic xmlns:pic="http://schemas.openxmlformats.org/drawingml/2006/picture">
                        <pic:nvPicPr>
                          <pic:cNvPr id="76" name="图片 121"/>
                          <pic:cNvPicPr/>
                        </pic:nvPicPr>
                        <pic:blipFill>
                          <a:blip r:embed="rId120"/>
                          <a:stretch>
                            <a:fillRect/>
                          </a:stretch>
                        </pic:blipFill>
                        <pic:spPr>
                          <a:xfrm>
                            <a:off x="0" y="0"/>
                            <a:ext cx="1289050" cy="1188085"/>
                          </a:xfrm>
                          <a:prstGeom prst="rect">
                            <a:avLst/>
                          </a:prstGeom>
                          <a:noFill/>
                          <a:ln>
                            <a:noFill/>
                          </a:ln>
                        </pic:spPr>
                      </pic:pic>
                    </a:graphicData>
                  </a:graphic>
                </wp:anchor>
              </w:drawing>
            </w:r>
          </w:p>
        </w:tc>
        <w:tc>
          <w:tcPr>
            <w:tcW w:w="2480" w:type="dxa"/>
            <w:noWrap w:val="0"/>
            <w:vAlign w:val="center"/>
          </w:tcPr>
          <w:p w14:paraId="3624982D">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77024" behindDoc="0" locked="0" layoutInCell="1" allowOverlap="1">
                  <wp:simplePos x="0" y="0"/>
                  <wp:positionH relativeFrom="column">
                    <wp:posOffset>187325</wp:posOffset>
                  </wp:positionH>
                  <wp:positionV relativeFrom="paragraph">
                    <wp:posOffset>19685</wp:posOffset>
                  </wp:positionV>
                  <wp:extent cx="1273810" cy="1227455"/>
                  <wp:effectExtent l="0" t="0" r="2540" b="10795"/>
                  <wp:wrapNone/>
                  <wp:docPr id="93" name="IM 228"/>
                  <wp:cNvGraphicFramePr/>
                  <a:graphic xmlns:a="http://schemas.openxmlformats.org/drawingml/2006/main">
                    <a:graphicData uri="http://schemas.openxmlformats.org/drawingml/2006/picture">
                      <pic:pic xmlns:pic="http://schemas.openxmlformats.org/drawingml/2006/picture">
                        <pic:nvPicPr>
                          <pic:cNvPr id="93" name="IM 228"/>
                          <pic:cNvPicPr/>
                        </pic:nvPicPr>
                        <pic:blipFill>
                          <a:blip r:embed="rId121"/>
                          <a:stretch>
                            <a:fillRect/>
                          </a:stretch>
                        </pic:blipFill>
                        <pic:spPr>
                          <a:xfrm>
                            <a:off x="0" y="0"/>
                            <a:ext cx="1273810" cy="1227455"/>
                          </a:xfrm>
                          <a:prstGeom prst="rect">
                            <a:avLst/>
                          </a:prstGeom>
                          <a:noFill/>
                          <a:ln>
                            <a:noFill/>
                          </a:ln>
                        </pic:spPr>
                      </pic:pic>
                    </a:graphicData>
                  </a:graphic>
                </wp:anchor>
              </w:drawing>
            </w:r>
          </w:p>
        </w:tc>
      </w:tr>
      <w:tr w14:paraId="08EC95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28" w:hRule="atLeast"/>
        </w:trPr>
        <w:tc>
          <w:tcPr>
            <w:tcW w:w="986" w:type="dxa"/>
            <w:noWrap w:val="0"/>
            <w:vAlign w:val="center"/>
          </w:tcPr>
          <w:p w14:paraId="2B232A42">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58</w:t>
            </w:r>
          </w:p>
        </w:tc>
        <w:tc>
          <w:tcPr>
            <w:tcW w:w="4090" w:type="dxa"/>
            <w:noWrap w:val="0"/>
            <w:vAlign w:val="center"/>
          </w:tcPr>
          <w:p w14:paraId="4C916875">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染发产品涂放完成后头发需整齐排列，不可堆积在一起，漂发时则需挑开发片，保证空气流通，避免发片内部温度过高。</w:t>
            </w:r>
          </w:p>
        </w:tc>
        <w:tc>
          <w:tcPr>
            <w:tcW w:w="2475" w:type="dxa"/>
            <w:noWrap w:val="0"/>
            <w:vAlign w:val="center"/>
          </w:tcPr>
          <w:p w14:paraId="32AE9E81">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78048" behindDoc="0" locked="0" layoutInCell="1" allowOverlap="1">
                  <wp:simplePos x="0" y="0"/>
                  <wp:positionH relativeFrom="column">
                    <wp:posOffset>177165</wp:posOffset>
                  </wp:positionH>
                  <wp:positionV relativeFrom="paragraph">
                    <wp:posOffset>15875</wp:posOffset>
                  </wp:positionV>
                  <wp:extent cx="1191260" cy="1209675"/>
                  <wp:effectExtent l="0" t="0" r="8890" b="9525"/>
                  <wp:wrapNone/>
                  <wp:docPr id="91" name="IM 229"/>
                  <wp:cNvGraphicFramePr/>
                  <a:graphic xmlns:a="http://schemas.openxmlformats.org/drawingml/2006/main">
                    <a:graphicData uri="http://schemas.openxmlformats.org/drawingml/2006/picture">
                      <pic:pic xmlns:pic="http://schemas.openxmlformats.org/drawingml/2006/picture">
                        <pic:nvPicPr>
                          <pic:cNvPr id="91" name="IM 229"/>
                          <pic:cNvPicPr/>
                        </pic:nvPicPr>
                        <pic:blipFill>
                          <a:blip r:embed="rId122"/>
                          <a:stretch>
                            <a:fillRect/>
                          </a:stretch>
                        </pic:blipFill>
                        <pic:spPr>
                          <a:xfrm>
                            <a:off x="0" y="0"/>
                            <a:ext cx="1191260" cy="1209675"/>
                          </a:xfrm>
                          <a:prstGeom prst="rect">
                            <a:avLst/>
                          </a:prstGeom>
                          <a:noFill/>
                          <a:ln>
                            <a:noFill/>
                          </a:ln>
                        </pic:spPr>
                      </pic:pic>
                    </a:graphicData>
                  </a:graphic>
                </wp:anchor>
              </w:drawing>
            </w:r>
          </w:p>
        </w:tc>
        <w:tc>
          <w:tcPr>
            <w:tcW w:w="2480" w:type="dxa"/>
            <w:noWrap w:val="0"/>
            <w:vAlign w:val="center"/>
          </w:tcPr>
          <w:p w14:paraId="2AC313B0">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79072" behindDoc="0" locked="0" layoutInCell="1" allowOverlap="1">
                  <wp:simplePos x="0" y="0"/>
                  <wp:positionH relativeFrom="column">
                    <wp:posOffset>115570</wp:posOffset>
                  </wp:positionH>
                  <wp:positionV relativeFrom="paragraph">
                    <wp:posOffset>32385</wp:posOffset>
                  </wp:positionV>
                  <wp:extent cx="1309370" cy="1203325"/>
                  <wp:effectExtent l="0" t="0" r="5080" b="15875"/>
                  <wp:wrapNone/>
                  <wp:docPr id="101" name="IM 230"/>
                  <wp:cNvGraphicFramePr/>
                  <a:graphic xmlns:a="http://schemas.openxmlformats.org/drawingml/2006/main">
                    <a:graphicData uri="http://schemas.openxmlformats.org/drawingml/2006/picture">
                      <pic:pic xmlns:pic="http://schemas.openxmlformats.org/drawingml/2006/picture">
                        <pic:nvPicPr>
                          <pic:cNvPr id="101" name="IM 230"/>
                          <pic:cNvPicPr/>
                        </pic:nvPicPr>
                        <pic:blipFill>
                          <a:blip r:embed="rId121"/>
                          <a:stretch>
                            <a:fillRect/>
                          </a:stretch>
                        </pic:blipFill>
                        <pic:spPr>
                          <a:xfrm>
                            <a:off x="0" y="0"/>
                            <a:ext cx="1309370" cy="1203325"/>
                          </a:xfrm>
                          <a:prstGeom prst="rect">
                            <a:avLst/>
                          </a:prstGeom>
                          <a:noFill/>
                          <a:ln>
                            <a:noFill/>
                          </a:ln>
                        </pic:spPr>
                      </pic:pic>
                    </a:graphicData>
                  </a:graphic>
                </wp:anchor>
              </w:drawing>
            </w:r>
          </w:p>
        </w:tc>
      </w:tr>
      <w:tr w14:paraId="589806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30" w:hRule="atLeast"/>
        </w:trPr>
        <w:tc>
          <w:tcPr>
            <w:tcW w:w="986" w:type="dxa"/>
            <w:noWrap w:val="0"/>
            <w:vAlign w:val="center"/>
          </w:tcPr>
          <w:p w14:paraId="6243BB04">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59</w:t>
            </w:r>
          </w:p>
        </w:tc>
        <w:tc>
          <w:tcPr>
            <w:tcW w:w="4090" w:type="dxa"/>
            <w:noWrap w:val="0"/>
            <w:vAlign w:val="center"/>
          </w:tcPr>
          <w:p w14:paraId="2B03E88C">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染色时调配赛题指定的染膏色号需举手向裁判报告。</w:t>
            </w:r>
          </w:p>
        </w:tc>
        <w:tc>
          <w:tcPr>
            <w:tcW w:w="2475" w:type="dxa"/>
            <w:noWrap w:val="0"/>
            <w:vAlign w:val="center"/>
          </w:tcPr>
          <w:p w14:paraId="25512A25">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80096" behindDoc="0" locked="0" layoutInCell="1" allowOverlap="1">
                  <wp:simplePos x="0" y="0"/>
                  <wp:positionH relativeFrom="column">
                    <wp:posOffset>117475</wp:posOffset>
                  </wp:positionH>
                  <wp:positionV relativeFrom="paragraph">
                    <wp:posOffset>61595</wp:posOffset>
                  </wp:positionV>
                  <wp:extent cx="1421765" cy="1066800"/>
                  <wp:effectExtent l="0" t="0" r="6985" b="0"/>
                  <wp:wrapNone/>
                  <wp:docPr id="96" name="IM 231"/>
                  <wp:cNvGraphicFramePr/>
                  <a:graphic xmlns:a="http://schemas.openxmlformats.org/drawingml/2006/main">
                    <a:graphicData uri="http://schemas.openxmlformats.org/drawingml/2006/picture">
                      <pic:pic xmlns:pic="http://schemas.openxmlformats.org/drawingml/2006/picture">
                        <pic:nvPicPr>
                          <pic:cNvPr id="96" name="IM 231"/>
                          <pic:cNvPicPr/>
                        </pic:nvPicPr>
                        <pic:blipFill>
                          <a:blip r:embed="rId123"/>
                          <a:stretch>
                            <a:fillRect/>
                          </a:stretch>
                        </pic:blipFill>
                        <pic:spPr>
                          <a:xfrm>
                            <a:off x="0" y="0"/>
                            <a:ext cx="1421765" cy="1066800"/>
                          </a:xfrm>
                          <a:prstGeom prst="rect">
                            <a:avLst/>
                          </a:prstGeom>
                          <a:noFill/>
                          <a:ln>
                            <a:noFill/>
                          </a:ln>
                        </pic:spPr>
                      </pic:pic>
                    </a:graphicData>
                  </a:graphic>
                </wp:anchor>
              </w:drawing>
            </w:r>
          </w:p>
          <w:p w14:paraId="1DD2382C">
            <w:pPr>
              <w:spacing w:line="440" w:lineRule="exact"/>
              <w:ind w:firstLine="316" w:firstLineChars="100"/>
              <w:jc w:val="left"/>
              <w:rPr>
                <w:rFonts w:hint="eastAsia" w:ascii="仿宋_GB2312" w:hAnsi="仿宋_GB2312" w:cs="仿宋_GB2312"/>
                <w:szCs w:val="32"/>
              </w:rPr>
            </w:pPr>
          </w:p>
          <w:p w14:paraId="7DA51E8C">
            <w:pPr>
              <w:spacing w:line="440" w:lineRule="exact"/>
              <w:ind w:firstLine="316" w:firstLineChars="100"/>
              <w:jc w:val="left"/>
              <w:rPr>
                <w:rFonts w:hint="eastAsia" w:ascii="仿宋_GB2312" w:hAnsi="仿宋_GB2312" w:cs="仿宋_GB2312"/>
                <w:szCs w:val="32"/>
              </w:rPr>
            </w:pPr>
          </w:p>
          <w:p w14:paraId="11274766">
            <w:pPr>
              <w:spacing w:line="440" w:lineRule="exact"/>
              <w:ind w:firstLine="316" w:firstLineChars="100"/>
              <w:jc w:val="left"/>
              <w:rPr>
                <w:rFonts w:hint="eastAsia" w:ascii="仿宋_GB2312" w:hAnsi="仿宋_GB2312" w:cs="仿宋_GB2312"/>
                <w:szCs w:val="32"/>
              </w:rPr>
            </w:pPr>
          </w:p>
          <w:p w14:paraId="63FD9744">
            <w:pPr>
              <w:spacing w:line="440" w:lineRule="exact"/>
              <w:jc w:val="center"/>
              <w:rPr>
                <w:rFonts w:hint="eastAsia" w:ascii="仿宋_GB2312" w:hAnsi="仿宋_GB2312" w:cs="仿宋_GB2312"/>
                <w:szCs w:val="32"/>
              </w:rPr>
            </w:pPr>
            <w:r>
              <w:rPr>
                <w:rFonts w:hint="eastAsia" w:ascii="仿宋_GB2312" w:hAnsi="仿宋_GB2312" w:cs="仿宋_GB2312"/>
                <w:szCs w:val="32"/>
              </w:rPr>
              <w:t>指定染膏在调配时没有报告</w:t>
            </w:r>
          </w:p>
        </w:tc>
        <w:tc>
          <w:tcPr>
            <w:tcW w:w="2480" w:type="dxa"/>
            <w:noWrap w:val="0"/>
            <w:vAlign w:val="center"/>
          </w:tcPr>
          <w:p w14:paraId="3DD50B51">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81120" behindDoc="0" locked="0" layoutInCell="1" allowOverlap="1">
                  <wp:simplePos x="0" y="0"/>
                  <wp:positionH relativeFrom="column">
                    <wp:posOffset>33655</wp:posOffset>
                  </wp:positionH>
                  <wp:positionV relativeFrom="paragraph">
                    <wp:posOffset>-186055</wp:posOffset>
                  </wp:positionV>
                  <wp:extent cx="1524000" cy="1143000"/>
                  <wp:effectExtent l="0" t="0" r="0" b="0"/>
                  <wp:wrapNone/>
                  <wp:docPr id="86" name="IM 232"/>
                  <wp:cNvGraphicFramePr/>
                  <a:graphic xmlns:a="http://schemas.openxmlformats.org/drawingml/2006/main">
                    <a:graphicData uri="http://schemas.openxmlformats.org/drawingml/2006/picture">
                      <pic:pic xmlns:pic="http://schemas.openxmlformats.org/drawingml/2006/picture">
                        <pic:nvPicPr>
                          <pic:cNvPr id="86" name="IM 232"/>
                          <pic:cNvPicPr/>
                        </pic:nvPicPr>
                        <pic:blipFill>
                          <a:blip r:embed="rId124"/>
                          <a:stretch>
                            <a:fillRect/>
                          </a:stretch>
                        </pic:blipFill>
                        <pic:spPr>
                          <a:xfrm>
                            <a:off x="0" y="0"/>
                            <a:ext cx="1524000" cy="1143000"/>
                          </a:xfrm>
                          <a:prstGeom prst="rect">
                            <a:avLst/>
                          </a:prstGeom>
                          <a:noFill/>
                          <a:ln>
                            <a:noFill/>
                          </a:ln>
                        </pic:spPr>
                      </pic:pic>
                    </a:graphicData>
                  </a:graphic>
                </wp:anchor>
              </w:drawing>
            </w:r>
          </w:p>
        </w:tc>
      </w:tr>
      <w:tr w14:paraId="0AAC57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63" w:hRule="atLeast"/>
        </w:trPr>
        <w:tc>
          <w:tcPr>
            <w:tcW w:w="986" w:type="dxa"/>
            <w:noWrap w:val="0"/>
            <w:vAlign w:val="center"/>
          </w:tcPr>
          <w:p w14:paraId="02D6B22B">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60</w:t>
            </w:r>
          </w:p>
        </w:tc>
        <w:tc>
          <w:tcPr>
            <w:tcW w:w="4090" w:type="dxa"/>
            <w:noWrap w:val="0"/>
            <w:vAlign w:val="center"/>
          </w:tcPr>
          <w:p w14:paraId="32568BC2">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染碗在清洗前需举手报备，如未报备被认为是一次违规。如染碗中剩余的染膏量过多，将进行称重，如果超过10 克(所有染碗和染刷上的染膏总</w:t>
            </w:r>
            <w:r>
              <w:rPr>
                <w:rFonts w:hint="eastAsia" w:ascii="仿宋_GB2312" w:hAnsi="仿宋_GB2312" w:cs="仿宋_GB2312"/>
                <w:szCs w:val="32"/>
                <w:lang w:val="en-US" w:eastAsia="zh-CN"/>
              </w:rPr>
              <w:t>和</w:t>
            </w:r>
            <w:bookmarkStart w:id="1" w:name="_GoBack"/>
            <w:bookmarkEnd w:id="1"/>
            <w:r>
              <w:rPr>
                <w:rFonts w:hint="eastAsia" w:ascii="仿宋_GB2312" w:hAnsi="仿宋_GB2312" w:cs="仿宋_GB2312"/>
                <w:szCs w:val="32"/>
              </w:rPr>
              <w:t>不超10 克)染膏视为违规一次。</w:t>
            </w:r>
          </w:p>
        </w:tc>
        <w:tc>
          <w:tcPr>
            <w:tcW w:w="2475" w:type="dxa"/>
            <w:noWrap w:val="0"/>
            <w:vAlign w:val="center"/>
          </w:tcPr>
          <w:p w14:paraId="6CC76A83">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82144" behindDoc="0" locked="0" layoutInCell="1" allowOverlap="1">
                  <wp:simplePos x="0" y="0"/>
                  <wp:positionH relativeFrom="column">
                    <wp:posOffset>117475</wp:posOffset>
                  </wp:positionH>
                  <wp:positionV relativeFrom="paragraph">
                    <wp:posOffset>48895</wp:posOffset>
                  </wp:positionV>
                  <wp:extent cx="1421765" cy="2115185"/>
                  <wp:effectExtent l="0" t="0" r="6985" b="18415"/>
                  <wp:wrapNone/>
                  <wp:docPr id="81" name="IM 233"/>
                  <wp:cNvGraphicFramePr/>
                  <a:graphic xmlns:a="http://schemas.openxmlformats.org/drawingml/2006/main">
                    <a:graphicData uri="http://schemas.openxmlformats.org/drawingml/2006/picture">
                      <pic:pic xmlns:pic="http://schemas.openxmlformats.org/drawingml/2006/picture">
                        <pic:nvPicPr>
                          <pic:cNvPr id="81" name="IM 233"/>
                          <pic:cNvPicPr/>
                        </pic:nvPicPr>
                        <pic:blipFill>
                          <a:blip r:embed="rId125"/>
                          <a:stretch>
                            <a:fillRect/>
                          </a:stretch>
                        </pic:blipFill>
                        <pic:spPr>
                          <a:xfrm>
                            <a:off x="0" y="0"/>
                            <a:ext cx="1421765" cy="2115185"/>
                          </a:xfrm>
                          <a:prstGeom prst="rect">
                            <a:avLst/>
                          </a:prstGeom>
                          <a:noFill/>
                          <a:ln>
                            <a:noFill/>
                          </a:ln>
                        </pic:spPr>
                      </pic:pic>
                    </a:graphicData>
                  </a:graphic>
                </wp:anchor>
              </w:drawing>
            </w:r>
          </w:p>
          <w:p w14:paraId="425E88F6">
            <w:pPr>
              <w:spacing w:line="440" w:lineRule="exact"/>
              <w:ind w:firstLine="316" w:firstLineChars="100"/>
              <w:jc w:val="left"/>
              <w:rPr>
                <w:rFonts w:hint="eastAsia" w:ascii="仿宋_GB2312" w:hAnsi="仿宋_GB2312" w:cs="仿宋_GB2312"/>
                <w:szCs w:val="32"/>
              </w:rPr>
            </w:pPr>
          </w:p>
          <w:p w14:paraId="4C205FFD">
            <w:pPr>
              <w:spacing w:line="440" w:lineRule="exact"/>
              <w:ind w:firstLine="316" w:firstLineChars="100"/>
              <w:jc w:val="left"/>
              <w:rPr>
                <w:rFonts w:hint="eastAsia" w:ascii="仿宋_GB2312" w:hAnsi="仿宋_GB2312" w:cs="仿宋_GB2312"/>
                <w:szCs w:val="32"/>
              </w:rPr>
            </w:pPr>
          </w:p>
          <w:p w14:paraId="040035FF">
            <w:pPr>
              <w:spacing w:line="440" w:lineRule="exact"/>
              <w:ind w:firstLine="316" w:firstLineChars="100"/>
              <w:jc w:val="left"/>
              <w:rPr>
                <w:rFonts w:hint="eastAsia" w:ascii="仿宋_GB2312" w:hAnsi="仿宋_GB2312" w:cs="仿宋_GB2312"/>
                <w:szCs w:val="32"/>
              </w:rPr>
            </w:pPr>
          </w:p>
          <w:p w14:paraId="5911A83F">
            <w:pPr>
              <w:spacing w:line="440" w:lineRule="exact"/>
              <w:ind w:firstLine="316" w:firstLineChars="100"/>
              <w:jc w:val="left"/>
              <w:rPr>
                <w:rFonts w:hint="eastAsia" w:ascii="仿宋_GB2312" w:hAnsi="仿宋_GB2312" w:cs="仿宋_GB2312"/>
                <w:szCs w:val="32"/>
              </w:rPr>
            </w:pPr>
          </w:p>
          <w:p w14:paraId="5852F225">
            <w:pPr>
              <w:spacing w:line="440" w:lineRule="exact"/>
              <w:jc w:val="left"/>
              <w:rPr>
                <w:rFonts w:hint="eastAsia" w:ascii="仿宋_GB2312" w:hAnsi="仿宋_GB2312" w:cs="仿宋_GB2312"/>
                <w:szCs w:val="32"/>
              </w:rPr>
            </w:pPr>
          </w:p>
          <w:p w14:paraId="7D6A4EF2">
            <w:pPr>
              <w:spacing w:line="440" w:lineRule="exact"/>
              <w:jc w:val="left"/>
              <w:rPr>
                <w:rFonts w:hint="eastAsia" w:ascii="仿宋_GB2312" w:hAnsi="仿宋_GB2312" w:cs="仿宋_GB2312"/>
                <w:szCs w:val="32"/>
              </w:rPr>
            </w:pPr>
          </w:p>
          <w:p w14:paraId="1296F03E">
            <w:pPr>
              <w:spacing w:line="440" w:lineRule="exact"/>
              <w:jc w:val="left"/>
              <w:rPr>
                <w:rFonts w:hint="eastAsia" w:ascii="仿宋_GB2312" w:hAnsi="仿宋_GB2312" w:cs="仿宋_GB2312"/>
                <w:szCs w:val="32"/>
              </w:rPr>
            </w:pPr>
          </w:p>
          <w:p w14:paraId="57E9BA52">
            <w:pPr>
              <w:spacing w:line="440" w:lineRule="exact"/>
              <w:jc w:val="left"/>
              <w:rPr>
                <w:rFonts w:hint="eastAsia" w:ascii="仿宋_GB2312" w:hAnsi="仿宋_GB2312" w:cs="仿宋_GB2312"/>
                <w:szCs w:val="32"/>
              </w:rPr>
            </w:pPr>
            <w:r>
              <w:rPr>
                <w:rFonts w:hint="eastAsia" w:ascii="仿宋_GB2312" w:hAnsi="仿宋_GB2312" w:cs="仿宋_GB2312"/>
                <w:szCs w:val="32"/>
              </w:rPr>
              <w:t xml:space="preserve">1.没有报告直接洗碗          </w:t>
            </w:r>
          </w:p>
          <w:p w14:paraId="5285CE25">
            <w:pPr>
              <w:spacing w:line="440" w:lineRule="exact"/>
              <w:jc w:val="left"/>
              <w:rPr>
                <w:rFonts w:hint="eastAsia" w:ascii="仿宋_GB2312" w:hAnsi="仿宋_GB2312" w:cs="仿宋_GB2312"/>
                <w:szCs w:val="32"/>
              </w:rPr>
            </w:pPr>
            <w:r>
              <w:rPr>
                <w:rFonts w:hint="eastAsia" w:ascii="仿宋_GB2312" w:hAnsi="仿宋_GB2312" w:cs="仿宋_GB2312"/>
                <w:szCs w:val="32"/>
              </w:rPr>
              <w:t>2.染膏超过 10g</w:t>
            </w:r>
          </w:p>
        </w:tc>
        <w:tc>
          <w:tcPr>
            <w:tcW w:w="2480" w:type="dxa"/>
            <w:noWrap w:val="0"/>
            <w:vAlign w:val="center"/>
          </w:tcPr>
          <w:p w14:paraId="33FBA219">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83168" behindDoc="0" locked="0" layoutInCell="1" allowOverlap="1">
                  <wp:simplePos x="0" y="0"/>
                  <wp:positionH relativeFrom="column">
                    <wp:posOffset>127000</wp:posOffset>
                  </wp:positionH>
                  <wp:positionV relativeFrom="paragraph">
                    <wp:posOffset>66040</wp:posOffset>
                  </wp:positionV>
                  <wp:extent cx="1177290" cy="2628900"/>
                  <wp:effectExtent l="0" t="0" r="3810" b="0"/>
                  <wp:wrapNone/>
                  <wp:docPr id="83" name="IM 234"/>
                  <wp:cNvGraphicFramePr/>
                  <a:graphic xmlns:a="http://schemas.openxmlformats.org/drawingml/2006/main">
                    <a:graphicData uri="http://schemas.openxmlformats.org/drawingml/2006/picture">
                      <pic:pic xmlns:pic="http://schemas.openxmlformats.org/drawingml/2006/picture">
                        <pic:nvPicPr>
                          <pic:cNvPr id="83" name="IM 234"/>
                          <pic:cNvPicPr/>
                        </pic:nvPicPr>
                        <pic:blipFill>
                          <a:blip r:embed="rId126"/>
                          <a:stretch>
                            <a:fillRect/>
                          </a:stretch>
                        </pic:blipFill>
                        <pic:spPr>
                          <a:xfrm>
                            <a:off x="0" y="0"/>
                            <a:ext cx="1177290" cy="2628900"/>
                          </a:xfrm>
                          <a:prstGeom prst="rect">
                            <a:avLst/>
                          </a:prstGeom>
                          <a:noFill/>
                          <a:ln>
                            <a:noFill/>
                          </a:ln>
                        </pic:spPr>
                      </pic:pic>
                    </a:graphicData>
                  </a:graphic>
                </wp:anchor>
              </w:drawing>
            </w:r>
          </w:p>
        </w:tc>
      </w:tr>
      <w:tr w14:paraId="060785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43" w:hRule="atLeast"/>
        </w:trPr>
        <w:tc>
          <w:tcPr>
            <w:tcW w:w="986" w:type="dxa"/>
            <w:noWrap w:val="0"/>
            <w:vAlign w:val="center"/>
          </w:tcPr>
          <w:p w14:paraId="60122286">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6</w:t>
            </w:r>
            <w:r>
              <w:rPr>
                <w:rFonts w:hint="eastAsia" w:ascii="仿宋_GB2312" w:hAnsi="仿宋_GB2312" w:cs="仿宋_GB2312"/>
                <w:szCs w:val="32"/>
                <w:lang w:val="en-US" w:eastAsia="zh-CN"/>
              </w:rPr>
              <w:t>1</w:t>
            </w:r>
          </w:p>
        </w:tc>
        <w:tc>
          <w:tcPr>
            <w:tcW w:w="4090" w:type="dxa"/>
            <w:noWrap w:val="0"/>
            <w:vAlign w:val="center"/>
          </w:tcPr>
          <w:p w14:paraId="77C11F3F">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剩余的染膏需倒入不可回收垃圾桶而不是倒入冲水槽中。</w:t>
            </w:r>
          </w:p>
        </w:tc>
        <w:tc>
          <w:tcPr>
            <w:tcW w:w="2475" w:type="dxa"/>
            <w:noWrap w:val="0"/>
            <w:vAlign w:val="center"/>
          </w:tcPr>
          <w:p w14:paraId="3CBA7A95">
            <w:pPr>
              <w:spacing w:line="440" w:lineRule="exact"/>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84192" behindDoc="0" locked="0" layoutInCell="1" allowOverlap="1">
                  <wp:simplePos x="0" y="0"/>
                  <wp:positionH relativeFrom="column">
                    <wp:posOffset>85090</wp:posOffset>
                  </wp:positionH>
                  <wp:positionV relativeFrom="paragraph">
                    <wp:posOffset>83185</wp:posOffset>
                  </wp:positionV>
                  <wp:extent cx="1421765" cy="1235075"/>
                  <wp:effectExtent l="0" t="0" r="6985" b="3175"/>
                  <wp:wrapNone/>
                  <wp:docPr id="71" name="IM 235"/>
                  <wp:cNvGraphicFramePr/>
                  <a:graphic xmlns:a="http://schemas.openxmlformats.org/drawingml/2006/main">
                    <a:graphicData uri="http://schemas.openxmlformats.org/drawingml/2006/picture">
                      <pic:pic xmlns:pic="http://schemas.openxmlformats.org/drawingml/2006/picture">
                        <pic:nvPicPr>
                          <pic:cNvPr id="71" name="IM 235"/>
                          <pic:cNvPicPr/>
                        </pic:nvPicPr>
                        <pic:blipFill>
                          <a:blip r:embed="rId127"/>
                          <a:stretch>
                            <a:fillRect/>
                          </a:stretch>
                        </pic:blipFill>
                        <pic:spPr>
                          <a:xfrm>
                            <a:off x="0" y="0"/>
                            <a:ext cx="1421765" cy="1235075"/>
                          </a:xfrm>
                          <a:prstGeom prst="rect">
                            <a:avLst/>
                          </a:prstGeom>
                          <a:noFill/>
                          <a:ln>
                            <a:noFill/>
                          </a:ln>
                        </pic:spPr>
                      </pic:pic>
                    </a:graphicData>
                  </a:graphic>
                </wp:anchor>
              </w:drawing>
            </w:r>
          </w:p>
        </w:tc>
        <w:tc>
          <w:tcPr>
            <w:tcW w:w="2480" w:type="dxa"/>
            <w:noWrap w:val="0"/>
            <w:vAlign w:val="center"/>
          </w:tcPr>
          <w:p w14:paraId="4830EED2">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85216" behindDoc="0" locked="0" layoutInCell="1" allowOverlap="1">
                  <wp:simplePos x="0" y="0"/>
                  <wp:positionH relativeFrom="column">
                    <wp:posOffset>186690</wp:posOffset>
                  </wp:positionH>
                  <wp:positionV relativeFrom="paragraph">
                    <wp:posOffset>65405</wp:posOffset>
                  </wp:positionV>
                  <wp:extent cx="1199515" cy="1170305"/>
                  <wp:effectExtent l="0" t="0" r="635" b="10795"/>
                  <wp:wrapNone/>
                  <wp:docPr id="88" name="IM 236"/>
                  <wp:cNvGraphicFramePr/>
                  <a:graphic xmlns:a="http://schemas.openxmlformats.org/drawingml/2006/main">
                    <a:graphicData uri="http://schemas.openxmlformats.org/drawingml/2006/picture">
                      <pic:pic xmlns:pic="http://schemas.openxmlformats.org/drawingml/2006/picture">
                        <pic:nvPicPr>
                          <pic:cNvPr id="88" name="IM 236"/>
                          <pic:cNvPicPr/>
                        </pic:nvPicPr>
                        <pic:blipFill>
                          <a:blip r:embed="rId128"/>
                          <a:stretch>
                            <a:fillRect/>
                          </a:stretch>
                        </pic:blipFill>
                        <pic:spPr>
                          <a:xfrm>
                            <a:off x="0" y="0"/>
                            <a:ext cx="1199515" cy="1170305"/>
                          </a:xfrm>
                          <a:prstGeom prst="rect">
                            <a:avLst/>
                          </a:prstGeom>
                          <a:noFill/>
                          <a:ln>
                            <a:noFill/>
                          </a:ln>
                        </pic:spPr>
                      </pic:pic>
                    </a:graphicData>
                  </a:graphic>
                </wp:anchor>
              </w:drawing>
            </w:r>
          </w:p>
        </w:tc>
      </w:tr>
      <w:tr w14:paraId="7EA4F3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4E78CD1D">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6</w:t>
            </w:r>
            <w:r>
              <w:rPr>
                <w:rFonts w:hint="eastAsia" w:ascii="仿宋_GB2312" w:hAnsi="仿宋_GB2312" w:cs="仿宋_GB2312"/>
                <w:szCs w:val="32"/>
                <w:lang w:val="en-US" w:eastAsia="zh-CN"/>
              </w:rPr>
              <w:t>2</w:t>
            </w:r>
          </w:p>
        </w:tc>
        <w:tc>
          <w:tcPr>
            <w:tcW w:w="4090" w:type="dxa"/>
            <w:noWrap w:val="0"/>
            <w:vAlign w:val="center"/>
          </w:tcPr>
          <w:p w14:paraId="1FDBA030">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所有头发必须被染色或漂发，染发完成后在湿发状态下，选手必须举手示意裁判进行检查。(污染、漏染)</w:t>
            </w:r>
          </w:p>
        </w:tc>
        <w:tc>
          <w:tcPr>
            <w:tcW w:w="2475" w:type="dxa"/>
            <w:noWrap w:val="0"/>
            <w:vAlign w:val="center"/>
          </w:tcPr>
          <w:p w14:paraId="3AB69601">
            <w:pPr>
              <w:spacing w:line="440" w:lineRule="exact"/>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86240" behindDoc="0" locked="0" layoutInCell="1" allowOverlap="1">
                  <wp:simplePos x="0" y="0"/>
                  <wp:positionH relativeFrom="column">
                    <wp:posOffset>95250</wp:posOffset>
                  </wp:positionH>
                  <wp:positionV relativeFrom="paragraph">
                    <wp:posOffset>50165</wp:posOffset>
                  </wp:positionV>
                  <wp:extent cx="1391285" cy="823595"/>
                  <wp:effectExtent l="0" t="0" r="18415" b="14605"/>
                  <wp:wrapNone/>
                  <wp:docPr id="84" name="IM 237"/>
                  <wp:cNvGraphicFramePr/>
                  <a:graphic xmlns:a="http://schemas.openxmlformats.org/drawingml/2006/main">
                    <a:graphicData uri="http://schemas.openxmlformats.org/drawingml/2006/picture">
                      <pic:pic xmlns:pic="http://schemas.openxmlformats.org/drawingml/2006/picture">
                        <pic:nvPicPr>
                          <pic:cNvPr id="84" name="IM 237"/>
                          <pic:cNvPicPr/>
                        </pic:nvPicPr>
                        <pic:blipFill>
                          <a:blip r:embed="rId129"/>
                          <a:stretch>
                            <a:fillRect/>
                          </a:stretch>
                        </pic:blipFill>
                        <pic:spPr>
                          <a:xfrm>
                            <a:off x="0" y="0"/>
                            <a:ext cx="1391285" cy="823595"/>
                          </a:xfrm>
                          <a:prstGeom prst="rect">
                            <a:avLst/>
                          </a:prstGeom>
                          <a:noFill/>
                          <a:ln>
                            <a:noFill/>
                          </a:ln>
                        </pic:spPr>
                      </pic:pic>
                    </a:graphicData>
                  </a:graphic>
                </wp:anchor>
              </w:drawing>
            </w:r>
          </w:p>
          <w:p w14:paraId="1857D785">
            <w:pPr>
              <w:spacing w:line="440" w:lineRule="exact"/>
              <w:jc w:val="left"/>
              <w:rPr>
                <w:rFonts w:hint="eastAsia" w:ascii="仿宋_GB2312" w:hAnsi="仿宋_GB2312" w:cs="仿宋_GB2312"/>
                <w:szCs w:val="32"/>
              </w:rPr>
            </w:pPr>
          </w:p>
          <w:p w14:paraId="1592583A">
            <w:pPr>
              <w:spacing w:line="440" w:lineRule="exact"/>
              <w:jc w:val="left"/>
              <w:rPr>
                <w:rFonts w:hint="eastAsia" w:ascii="仿宋_GB2312" w:hAnsi="仿宋_GB2312" w:cs="仿宋_GB2312"/>
                <w:szCs w:val="32"/>
              </w:rPr>
            </w:pPr>
          </w:p>
          <w:p w14:paraId="5187EE17">
            <w:pPr>
              <w:spacing w:line="440" w:lineRule="exact"/>
              <w:jc w:val="center"/>
              <w:rPr>
                <w:rFonts w:hint="eastAsia" w:ascii="仿宋_GB2312" w:hAnsi="仿宋_GB2312" w:cs="仿宋_GB2312"/>
                <w:szCs w:val="32"/>
              </w:rPr>
            </w:pPr>
            <w:r>
              <w:rPr>
                <w:rFonts w:hint="eastAsia" w:ascii="仿宋_GB2312" w:hAnsi="仿宋_GB2312" w:cs="仿宋_GB2312"/>
                <w:szCs w:val="32"/>
              </w:rPr>
              <w:t>染发完成后</w:t>
            </w:r>
          </w:p>
          <w:p w14:paraId="53C934A4">
            <w:pPr>
              <w:spacing w:line="440" w:lineRule="exact"/>
              <w:jc w:val="center"/>
              <w:rPr>
                <w:rFonts w:hint="eastAsia" w:ascii="仿宋_GB2312" w:hAnsi="仿宋_GB2312" w:cs="仿宋_GB2312"/>
                <w:szCs w:val="32"/>
              </w:rPr>
            </w:pPr>
            <w:r>
              <w:rPr>
                <w:rFonts w:hint="eastAsia" w:ascii="仿宋_GB2312" w:hAnsi="仿宋_GB2312" w:cs="仿宋_GB2312"/>
                <w:szCs w:val="32"/>
              </w:rPr>
              <w:t>裁判没有检查</w:t>
            </w:r>
          </w:p>
          <w:p w14:paraId="13DC7CA7">
            <w:pPr>
              <w:spacing w:line="440" w:lineRule="exact"/>
              <w:jc w:val="center"/>
              <w:rPr>
                <w:rFonts w:hint="eastAsia" w:ascii="仿宋_GB2312" w:hAnsi="仿宋_GB2312" w:cs="仿宋_GB2312"/>
                <w:szCs w:val="32"/>
              </w:rPr>
            </w:pPr>
            <w:r>
              <w:rPr>
                <w:rFonts w:hint="eastAsia" w:ascii="仿宋_GB2312" w:hAnsi="仿宋_GB2312" w:cs="仿宋_GB2312"/>
                <w:szCs w:val="32"/>
              </w:rPr>
              <w:t>直接吹风</w:t>
            </w:r>
          </w:p>
        </w:tc>
        <w:tc>
          <w:tcPr>
            <w:tcW w:w="2480" w:type="dxa"/>
            <w:noWrap w:val="0"/>
            <w:vAlign w:val="center"/>
          </w:tcPr>
          <w:p w14:paraId="6109B725">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87264" behindDoc="0" locked="0" layoutInCell="1" allowOverlap="1">
                  <wp:simplePos x="0" y="0"/>
                  <wp:positionH relativeFrom="column">
                    <wp:posOffset>103505</wp:posOffset>
                  </wp:positionH>
                  <wp:positionV relativeFrom="paragraph">
                    <wp:posOffset>86360</wp:posOffset>
                  </wp:positionV>
                  <wp:extent cx="1428750" cy="1111250"/>
                  <wp:effectExtent l="0" t="0" r="0" b="12700"/>
                  <wp:wrapNone/>
                  <wp:docPr id="72" name="IM 238"/>
                  <wp:cNvGraphicFramePr/>
                  <a:graphic xmlns:a="http://schemas.openxmlformats.org/drawingml/2006/main">
                    <a:graphicData uri="http://schemas.openxmlformats.org/drawingml/2006/picture">
                      <pic:pic xmlns:pic="http://schemas.openxmlformats.org/drawingml/2006/picture">
                        <pic:nvPicPr>
                          <pic:cNvPr id="72" name="IM 238"/>
                          <pic:cNvPicPr/>
                        </pic:nvPicPr>
                        <pic:blipFill>
                          <a:blip r:embed="rId130"/>
                          <a:stretch>
                            <a:fillRect/>
                          </a:stretch>
                        </pic:blipFill>
                        <pic:spPr>
                          <a:xfrm>
                            <a:off x="0" y="0"/>
                            <a:ext cx="1428750" cy="1111250"/>
                          </a:xfrm>
                          <a:prstGeom prst="rect">
                            <a:avLst/>
                          </a:prstGeom>
                          <a:noFill/>
                          <a:ln>
                            <a:noFill/>
                          </a:ln>
                        </pic:spPr>
                      </pic:pic>
                    </a:graphicData>
                  </a:graphic>
                </wp:anchor>
              </w:drawing>
            </w:r>
          </w:p>
        </w:tc>
      </w:tr>
      <w:tr w14:paraId="26CDEF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0948AE63">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6</w:t>
            </w:r>
            <w:r>
              <w:rPr>
                <w:rFonts w:hint="eastAsia" w:ascii="仿宋_GB2312" w:hAnsi="仿宋_GB2312" w:cs="仿宋_GB2312"/>
                <w:szCs w:val="32"/>
                <w:lang w:val="en-US" w:eastAsia="zh-CN"/>
              </w:rPr>
              <w:t>3</w:t>
            </w:r>
          </w:p>
        </w:tc>
        <w:tc>
          <w:tcPr>
            <w:tcW w:w="4090" w:type="dxa"/>
            <w:noWrap w:val="0"/>
            <w:vAlign w:val="center"/>
          </w:tcPr>
          <w:p w14:paraId="77A04F8F">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染色时只能使用专业挑发梳(塑料尖尾梳)，不能使用染刷的尾部挑发片、分取发片。</w:t>
            </w:r>
          </w:p>
        </w:tc>
        <w:tc>
          <w:tcPr>
            <w:tcW w:w="2475" w:type="dxa"/>
            <w:noWrap w:val="0"/>
            <w:vAlign w:val="center"/>
          </w:tcPr>
          <w:p w14:paraId="10E91904">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88288" behindDoc="0" locked="0" layoutInCell="1" allowOverlap="1">
                  <wp:simplePos x="0" y="0"/>
                  <wp:positionH relativeFrom="column">
                    <wp:posOffset>69850</wp:posOffset>
                  </wp:positionH>
                  <wp:positionV relativeFrom="paragraph">
                    <wp:posOffset>77470</wp:posOffset>
                  </wp:positionV>
                  <wp:extent cx="1421765" cy="1087755"/>
                  <wp:effectExtent l="0" t="0" r="6985" b="17145"/>
                  <wp:wrapNone/>
                  <wp:docPr id="97" name="IM 239"/>
                  <wp:cNvGraphicFramePr/>
                  <a:graphic xmlns:a="http://schemas.openxmlformats.org/drawingml/2006/main">
                    <a:graphicData uri="http://schemas.openxmlformats.org/drawingml/2006/picture">
                      <pic:pic xmlns:pic="http://schemas.openxmlformats.org/drawingml/2006/picture">
                        <pic:nvPicPr>
                          <pic:cNvPr id="97" name="IM 239"/>
                          <pic:cNvPicPr/>
                        </pic:nvPicPr>
                        <pic:blipFill>
                          <a:blip r:embed="rId131"/>
                          <a:stretch>
                            <a:fillRect/>
                          </a:stretch>
                        </pic:blipFill>
                        <pic:spPr>
                          <a:xfrm>
                            <a:off x="0" y="0"/>
                            <a:ext cx="1421765" cy="1087755"/>
                          </a:xfrm>
                          <a:prstGeom prst="rect">
                            <a:avLst/>
                          </a:prstGeom>
                          <a:noFill/>
                          <a:ln>
                            <a:noFill/>
                          </a:ln>
                        </pic:spPr>
                      </pic:pic>
                    </a:graphicData>
                  </a:graphic>
                </wp:anchor>
              </w:drawing>
            </w:r>
          </w:p>
        </w:tc>
        <w:tc>
          <w:tcPr>
            <w:tcW w:w="2480" w:type="dxa"/>
            <w:noWrap w:val="0"/>
            <w:vAlign w:val="center"/>
          </w:tcPr>
          <w:p w14:paraId="5CB8D3C7">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89312" behindDoc="0" locked="0" layoutInCell="1" allowOverlap="1">
                  <wp:simplePos x="0" y="0"/>
                  <wp:positionH relativeFrom="column">
                    <wp:posOffset>80010</wp:posOffset>
                  </wp:positionH>
                  <wp:positionV relativeFrom="paragraph">
                    <wp:posOffset>71755</wp:posOffset>
                  </wp:positionV>
                  <wp:extent cx="1500505" cy="1175385"/>
                  <wp:effectExtent l="0" t="0" r="4445" b="5715"/>
                  <wp:wrapNone/>
                  <wp:docPr id="75" name="IM 240"/>
                  <wp:cNvGraphicFramePr/>
                  <a:graphic xmlns:a="http://schemas.openxmlformats.org/drawingml/2006/main">
                    <a:graphicData uri="http://schemas.openxmlformats.org/drawingml/2006/picture">
                      <pic:pic xmlns:pic="http://schemas.openxmlformats.org/drawingml/2006/picture">
                        <pic:nvPicPr>
                          <pic:cNvPr id="75" name="IM 240"/>
                          <pic:cNvPicPr/>
                        </pic:nvPicPr>
                        <pic:blipFill>
                          <a:blip r:embed="rId132"/>
                          <a:stretch>
                            <a:fillRect/>
                          </a:stretch>
                        </pic:blipFill>
                        <pic:spPr>
                          <a:xfrm>
                            <a:off x="0" y="0"/>
                            <a:ext cx="1500505" cy="1175385"/>
                          </a:xfrm>
                          <a:prstGeom prst="rect">
                            <a:avLst/>
                          </a:prstGeom>
                          <a:noFill/>
                          <a:ln>
                            <a:noFill/>
                          </a:ln>
                        </pic:spPr>
                      </pic:pic>
                    </a:graphicData>
                  </a:graphic>
                </wp:anchor>
              </w:drawing>
            </w:r>
          </w:p>
        </w:tc>
      </w:tr>
      <w:tr w14:paraId="1FD624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6" w:hRule="atLeast"/>
        </w:trPr>
        <w:tc>
          <w:tcPr>
            <w:tcW w:w="986" w:type="dxa"/>
            <w:noWrap w:val="0"/>
            <w:vAlign w:val="center"/>
          </w:tcPr>
          <w:p w14:paraId="4A441FF9">
            <w:pPr>
              <w:spacing w:line="440" w:lineRule="exact"/>
              <w:jc w:val="center"/>
              <w:rPr>
                <w:rFonts w:hint="eastAsia" w:ascii="仿宋_GB2312" w:hAnsi="仿宋_GB2312" w:eastAsia="仿宋_GB2312" w:cs="仿宋_GB2312"/>
                <w:szCs w:val="32"/>
                <w:lang w:eastAsia="zh-CN"/>
              </w:rPr>
            </w:pPr>
            <w:r>
              <w:rPr>
                <w:rFonts w:hint="eastAsia" w:ascii="仿宋_GB2312" w:hAnsi="仿宋_GB2312" w:cs="仿宋_GB2312"/>
                <w:szCs w:val="32"/>
              </w:rPr>
              <w:t>6</w:t>
            </w:r>
            <w:r>
              <w:rPr>
                <w:rFonts w:hint="eastAsia" w:ascii="仿宋_GB2312" w:hAnsi="仿宋_GB2312" w:cs="仿宋_GB2312"/>
                <w:szCs w:val="32"/>
                <w:lang w:val="en-US" w:eastAsia="zh-CN"/>
              </w:rPr>
              <w:t>4</w:t>
            </w:r>
          </w:p>
        </w:tc>
        <w:tc>
          <w:tcPr>
            <w:tcW w:w="4090" w:type="dxa"/>
            <w:noWrap w:val="0"/>
            <w:vAlign w:val="center"/>
          </w:tcPr>
          <w:p w14:paraId="2F279199">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染膏调配完成后要及时涂抹，不可过长时间放在一旁。</w:t>
            </w:r>
          </w:p>
        </w:tc>
        <w:tc>
          <w:tcPr>
            <w:tcW w:w="2475" w:type="dxa"/>
            <w:noWrap w:val="0"/>
            <w:vAlign w:val="center"/>
          </w:tcPr>
          <w:p w14:paraId="498E1B51">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90336" behindDoc="0" locked="0" layoutInCell="1" allowOverlap="1">
                  <wp:simplePos x="0" y="0"/>
                  <wp:positionH relativeFrom="column">
                    <wp:posOffset>62865</wp:posOffset>
                  </wp:positionH>
                  <wp:positionV relativeFrom="paragraph">
                    <wp:posOffset>45720</wp:posOffset>
                  </wp:positionV>
                  <wp:extent cx="1398905" cy="970915"/>
                  <wp:effectExtent l="0" t="0" r="10795" b="635"/>
                  <wp:wrapNone/>
                  <wp:docPr id="92" name="IM 241"/>
                  <wp:cNvGraphicFramePr/>
                  <a:graphic xmlns:a="http://schemas.openxmlformats.org/drawingml/2006/main">
                    <a:graphicData uri="http://schemas.openxmlformats.org/drawingml/2006/picture">
                      <pic:pic xmlns:pic="http://schemas.openxmlformats.org/drawingml/2006/picture">
                        <pic:nvPicPr>
                          <pic:cNvPr id="92" name="IM 241"/>
                          <pic:cNvPicPr/>
                        </pic:nvPicPr>
                        <pic:blipFill>
                          <a:blip r:embed="rId133"/>
                          <a:stretch>
                            <a:fillRect/>
                          </a:stretch>
                        </pic:blipFill>
                        <pic:spPr>
                          <a:xfrm>
                            <a:off x="0" y="0"/>
                            <a:ext cx="1398905" cy="970915"/>
                          </a:xfrm>
                          <a:prstGeom prst="rect">
                            <a:avLst/>
                          </a:prstGeom>
                          <a:noFill/>
                          <a:ln>
                            <a:noFill/>
                          </a:ln>
                        </pic:spPr>
                      </pic:pic>
                    </a:graphicData>
                  </a:graphic>
                </wp:anchor>
              </w:drawing>
            </w:r>
          </w:p>
        </w:tc>
        <w:tc>
          <w:tcPr>
            <w:tcW w:w="2480" w:type="dxa"/>
            <w:noWrap w:val="0"/>
            <w:vAlign w:val="center"/>
          </w:tcPr>
          <w:p w14:paraId="0CF2E853">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91360" behindDoc="0" locked="0" layoutInCell="1" allowOverlap="1">
                  <wp:simplePos x="0" y="0"/>
                  <wp:positionH relativeFrom="column">
                    <wp:posOffset>100965</wp:posOffset>
                  </wp:positionH>
                  <wp:positionV relativeFrom="paragraph">
                    <wp:posOffset>54610</wp:posOffset>
                  </wp:positionV>
                  <wp:extent cx="1383030" cy="972820"/>
                  <wp:effectExtent l="0" t="0" r="7620" b="17780"/>
                  <wp:wrapNone/>
                  <wp:docPr id="85" name="IM 242"/>
                  <wp:cNvGraphicFramePr/>
                  <a:graphic xmlns:a="http://schemas.openxmlformats.org/drawingml/2006/main">
                    <a:graphicData uri="http://schemas.openxmlformats.org/drawingml/2006/picture">
                      <pic:pic xmlns:pic="http://schemas.openxmlformats.org/drawingml/2006/picture">
                        <pic:nvPicPr>
                          <pic:cNvPr id="85" name="IM 242"/>
                          <pic:cNvPicPr/>
                        </pic:nvPicPr>
                        <pic:blipFill>
                          <a:blip r:embed="rId134"/>
                          <a:stretch>
                            <a:fillRect/>
                          </a:stretch>
                        </pic:blipFill>
                        <pic:spPr>
                          <a:xfrm>
                            <a:off x="0" y="0"/>
                            <a:ext cx="1383030" cy="972820"/>
                          </a:xfrm>
                          <a:prstGeom prst="rect">
                            <a:avLst/>
                          </a:prstGeom>
                          <a:noFill/>
                          <a:ln>
                            <a:noFill/>
                          </a:ln>
                        </pic:spPr>
                      </pic:pic>
                    </a:graphicData>
                  </a:graphic>
                </wp:anchor>
              </w:drawing>
            </w:r>
          </w:p>
        </w:tc>
      </w:tr>
      <w:tr w14:paraId="0C75BC5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5E497772">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65</w:t>
            </w:r>
          </w:p>
        </w:tc>
        <w:tc>
          <w:tcPr>
            <w:tcW w:w="4090" w:type="dxa"/>
            <w:noWrap w:val="0"/>
            <w:vAlign w:val="center"/>
          </w:tcPr>
          <w:p w14:paraId="68C49FB1">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检查染膏涂抹是否均匀时，必须使用宽齿梳 (塑料或木质材质)，不可使用密齿梳。</w:t>
            </w:r>
          </w:p>
        </w:tc>
        <w:tc>
          <w:tcPr>
            <w:tcW w:w="2475" w:type="dxa"/>
            <w:noWrap w:val="0"/>
            <w:vAlign w:val="center"/>
          </w:tcPr>
          <w:p w14:paraId="3918FEB9">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92384" behindDoc="0" locked="0" layoutInCell="1" allowOverlap="1">
                  <wp:simplePos x="0" y="0"/>
                  <wp:positionH relativeFrom="column">
                    <wp:posOffset>69850</wp:posOffset>
                  </wp:positionH>
                  <wp:positionV relativeFrom="paragraph">
                    <wp:posOffset>85725</wp:posOffset>
                  </wp:positionV>
                  <wp:extent cx="1440815" cy="977265"/>
                  <wp:effectExtent l="0" t="0" r="6985" b="13335"/>
                  <wp:wrapNone/>
                  <wp:docPr id="95" name="IM 243"/>
                  <wp:cNvGraphicFramePr/>
                  <a:graphic xmlns:a="http://schemas.openxmlformats.org/drawingml/2006/main">
                    <a:graphicData uri="http://schemas.openxmlformats.org/drawingml/2006/picture">
                      <pic:pic xmlns:pic="http://schemas.openxmlformats.org/drawingml/2006/picture">
                        <pic:nvPicPr>
                          <pic:cNvPr id="95" name="IM 243"/>
                          <pic:cNvPicPr/>
                        </pic:nvPicPr>
                        <pic:blipFill>
                          <a:blip r:embed="rId135"/>
                          <a:stretch>
                            <a:fillRect/>
                          </a:stretch>
                        </pic:blipFill>
                        <pic:spPr>
                          <a:xfrm>
                            <a:off x="0" y="0"/>
                            <a:ext cx="1440815" cy="977265"/>
                          </a:xfrm>
                          <a:prstGeom prst="rect">
                            <a:avLst/>
                          </a:prstGeom>
                          <a:noFill/>
                          <a:ln>
                            <a:noFill/>
                          </a:ln>
                        </pic:spPr>
                      </pic:pic>
                    </a:graphicData>
                  </a:graphic>
                </wp:anchor>
              </w:drawing>
            </w:r>
          </w:p>
        </w:tc>
        <w:tc>
          <w:tcPr>
            <w:tcW w:w="2480" w:type="dxa"/>
            <w:noWrap w:val="0"/>
            <w:vAlign w:val="center"/>
          </w:tcPr>
          <w:p w14:paraId="5733AC12">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93408" behindDoc="0" locked="0" layoutInCell="1" allowOverlap="1">
                  <wp:simplePos x="0" y="0"/>
                  <wp:positionH relativeFrom="column">
                    <wp:posOffset>55880</wp:posOffset>
                  </wp:positionH>
                  <wp:positionV relativeFrom="paragraph">
                    <wp:posOffset>66675</wp:posOffset>
                  </wp:positionV>
                  <wp:extent cx="1487805" cy="985520"/>
                  <wp:effectExtent l="0" t="0" r="17145" b="5080"/>
                  <wp:wrapNone/>
                  <wp:docPr id="90" name="IM 244"/>
                  <wp:cNvGraphicFramePr/>
                  <a:graphic xmlns:a="http://schemas.openxmlformats.org/drawingml/2006/main">
                    <a:graphicData uri="http://schemas.openxmlformats.org/drawingml/2006/picture">
                      <pic:pic xmlns:pic="http://schemas.openxmlformats.org/drawingml/2006/picture">
                        <pic:nvPicPr>
                          <pic:cNvPr id="90" name="IM 244"/>
                          <pic:cNvPicPr/>
                        </pic:nvPicPr>
                        <pic:blipFill>
                          <a:blip r:embed="rId136"/>
                          <a:stretch>
                            <a:fillRect/>
                          </a:stretch>
                        </pic:blipFill>
                        <pic:spPr>
                          <a:xfrm>
                            <a:off x="0" y="0"/>
                            <a:ext cx="1487805" cy="985520"/>
                          </a:xfrm>
                          <a:prstGeom prst="rect">
                            <a:avLst/>
                          </a:prstGeom>
                          <a:noFill/>
                          <a:ln>
                            <a:noFill/>
                          </a:ln>
                        </pic:spPr>
                      </pic:pic>
                    </a:graphicData>
                  </a:graphic>
                </wp:anchor>
              </w:drawing>
            </w:r>
          </w:p>
        </w:tc>
      </w:tr>
      <w:tr w14:paraId="5E5397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26192DE3">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66</w:t>
            </w:r>
          </w:p>
        </w:tc>
        <w:tc>
          <w:tcPr>
            <w:tcW w:w="4090" w:type="dxa"/>
            <w:noWrap w:val="0"/>
            <w:vAlign w:val="center"/>
          </w:tcPr>
          <w:p w14:paraId="61F0BBF4">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产品使用完成后，一定密闭存放。(漂粉要密封、染膏、双氧需盖好瓶盖)</w:t>
            </w:r>
          </w:p>
        </w:tc>
        <w:tc>
          <w:tcPr>
            <w:tcW w:w="2475" w:type="dxa"/>
            <w:noWrap w:val="0"/>
            <w:vAlign w:val="center"/>
          </w:tcPr>
          <w:p w14:paraId="67D3A004">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94432" behindDoc="0" locked="0" layoutInCell="1" allowOverlap="1">
                  <wp:simplePos x="0" y="0"/>
                  <wp:positionH relativeFrom="column">
                    <wp:posOffset>69850</wp:posOffset>
                  </wp:positionH>
                  <wp:positionV relativeFrom="paragraph">
                    <wp:posOffset>31115</wp:posOffset>
                  </wp:positionV>
                  <wp:extent cx="1386205" cy="1217295"/>
                  <wp:effectExtent l="0" t="0" r="4445" b="1905"/>
                  <wp:wrapNone/>
                  <wp:docPr id="94" name="IM 245"/>
                  <wp:cNvGraphicFramePr/>
                  <a:graphic xmlns:a="http://schemas.openxmlformats.org/drawingml/2006/main">
                    <a:graphicData uri="http://schemas.openxmlformats.org/drawingml/2006/picture">
                      <pic:pic xmlns:pic="http://schemas.openxmlformats.org/drawingml/2006/picture">
                        <pic:nvPicPr>
                          <pic:cNvPr id="94" name="IM 245"/>
                          <pic:cNvPicPr/>
                        </pic:nvPicPr>
                        <pic:blipFill>
                          <a:blip r:embed="rId137"/>
                          <a:stretch>
                            <a:fillRect/>
                          </a:stretch>
                        </pic:blipFill>
                        <pic:spPr>
                          <a:xfrm>
                            <a:off x="0" y="0"/>
                            <a:ext cx="1386205" cy="1217295"/>
                          </a:xfrm>
                          <a:prstGeom prst="rect">
                            <a:avLst/>
                          </a:prstGeom>
                          <a:noFill/>
                          <a:ln>
                            <a:noFill/>
                          </a:ln>
                        </pic:spPr>
                      </pic:pic>
                    </a:graphicData>
                  </a:graphic>
                </wp:anchor>
              </w:drawing>
            </w:r>
          </w:p>
        </w:tc>
        <w:tc>
          <w:tcPr>
            <w:tcW w:w="2480" w:type="dxa"/>
            <w:noWrap w:val="0"/>
            <w:vAlign w:val="center"/>
          </w:tcPr>
          <w:p w14:paraId="2DF424E5">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95456" behindDoc="0" locked="0" layoutInCell="1" allowOverlap="1">
                  <wp:simplePos x="0" y="0"/>
                  <wp:positionH relativeFrom="column">
                    <wp:posOffset>103505</wp:posOffset>
                  </wp:positionH>
                  <wp:positionV relativeFrom="paragraph">
                    <wp:posOffset>47625</wp:posOffset>
                  </wp:positionV>
                  <wp:extent cx="1426845" cy="1188085"/>
                  <wp:effectExtent l="0" t="0" r="1905" b="12065"/>
                  <wp:wrapNone/>
                  <wp:docPr id="73" name="IM 246"/>
                  <wp:cNvGraphicFramePr/>
                  <a:graphic xmlns:a="http://schemas.openxmlformats.org/drawingml/2006/main">
                    <a:graphicData uri="http://schemas.openxmlformats.org/drawingml/2006/picture">
                      <pic:pic xmlns:pic="http://schemas.openxmlformats.org/drawingml/2006/picture">
                        <pic:nvPicPr>
                          <pic:cNvPr id="73" name="IM 246"/>
                          <pic:cNvPicPr/>
                        </pic:nvPicPr>
                        <pic:blipFill>
                          <a:blip r:embed="rId138"/>
                          <a:stretch>
                            <a:fillRect/>
                          </a:stretch>
                        </pic:blipFill>
                        <pic:spPr>
                          <a:xfrm>
                            <a:off x="0" y="0"/>
                            <a:ext cx="1426845" cy="1188085"/>
                          </a:xfrm>
                          <a:prstGeom prst="rect">
                            <a:avLst/>
                          </a:prstGeom>
                          <a:noFill/>
                          <a:ln>
                            <a:noFill/>
                          </a:ln>
                        </pic:spPr>
                      </pic:pic>
                    </a:graphicData>
                  </a:graphic>
                </wp:anchor>
              </w:drawing>
            </w:r>
          </w:p>
        </w:tc>
      </w:tr>
      <w:tr w14:paraId="354EFC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53A5FD80">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67</w:t>
            </w:r>
          </w:p>
        </w:tc>
        <w:tc>
          <w:tcPr>
            <w:tcW w:w="4090" w:type="dxa"/>
            <w:noWrap w:val="0"/>
            <w:vAlign w:val="center"/>
          </w:tcPr>
          <w:p w14:paraId="29AF9A17">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如发现选手与场外人员交流，将作为场外指导处理，扣除</w:t>
            </w:r>
            <w:r>
              <w:rPr>
                <w:rFonts w:hint="eastAsia" w:ascii="仿宋_GB2312" w:hAnsi="仿宋_GB2312" w:cs="仿宋_GB2312"/>
                <w:szCs w:val="32"/>
                <w:lang w:val="en-US" w:eastAsia="zh-CN"/>
              </w:rPr>
              <w:t>实际操作部分的分值</w:t>
            </w:r>
            <w:r>
              <w:rPr>
                <w:rFonts w:hint="eastAsia" w:ascii="仿宋_GB2312" w:hAnsi="仿宋_GB2312" w:cs="仿宋_GB2312"/>
                <w:szCs w:val="32"/>
              </w:rPr>
              <w:t>2分。</w:t>
            </w:r>
          </w:p>
        </w:tc>
        <w:tc>
          <w:tcPr>
            <w:tcW w:w="2475" w:type="dxa"/>
            <w:noWrap w:val="0"/>
            <w:vAlign w:val="center"/>
          </w:tcPr>
          <w:p w14:paraId="0C02153B">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96480" behindDoc="0" locked="0" layoutInCell="1" allowOverlap="1">
                  <wp:simplePos x="0" y="0"/>
                  <wp:positionH relativeFrom="column">
                    <wp:posOffset>57785</wp:posOffset>
                  </wp:positionH>
                  <wp:positionV relativeFrom="paragraph">
                    <wp:posOffset>55245</wp:posOffset>
                  </wp:positionV>
                  <wp:extent cx="1390015" cy="814070"/>
                  <wp:effectExtent l="0" t="0" r="635" b="5080"/>
                  <wp:wrapNone/>
                  <wp:docPr id="98" name="IM 249"/>
                  <wp:cNvGraphicFramePr/>
                  <a:graphic xmlns:a="http://schemas.openxmlformats.org/drawingml/2006/main">
                    <a:graphicData uri="http://schemas.openxmlformats.org/drawingml/2006/picture">
                      <pic:pic xmlns:pic="http://schemas.openxmlformats.org/drawingml/2006/picture">
                        <pic:nvPicPr>
                          <pic:cNvPr id="98" name="IM 249"/>
                          <pic:cNvPicPr/>
                        </pic:nvPicPr>
                        <pic:blipFill>
                          <a:blip r:embed="rId139"/>
                          <a:stretch>
                            <a:fillRect/>
                          </a:stretch>
                        </pic:blipFill>
                        <pic:spPr>
                          <a:xfrm>
                            <a:off x="0" y="0"/>
                            <a:ext cx="1390015" cy="814070"/>
                          </a:xfrm>
                          <a:prstGeom prst="rect">
                            <a:avLst/>
                          </a:prstGeom>
                          <a:noFill/>
                          <a:ln>
                            <a:noFill/>
                          </a:ln>
                        </pic:spPr>
                      </pic:pic>
                    </a:graphicData>
                  </a:graphic>
                </wp:anchor>
              </w:drawing>
            </w:r>
          </w:p>
          <w:p w14:paraId="4BA6C030">
            <w:pPr>
              <w:spacing w:line="440" w:lineRule="exact"/>
              <w:ind w:firstLine="316" w:firstLineChars="100"/>
              <w:jc w:val="left"/>
              <w:rPr>
                <w:rFonts w:hint="eastAsia" w:ascii="仿宋_GB2312" w:hAnsi="仿宋_GB2312" w:cs="仿宋_GB2312"/>
                <w:szCs w:val="32"/>
              </w:rPr>
            </w:pPr>
          </w:p>
          <w:p w14:paraId="6EB92ACB">
            <w:pPr>
              <w:spacing w:line="440" w:lineRule="exact"/>
              <w:ind w:firstLine="316" w:firstLineChars="100"/>
              <w:jc w:val="left"/>
              <w:rPr>
                <w:rFonts w:hint="eastAsia" w:ascii="仿宋_GB2312" w:hAnsi="仿宋_GB2312" w:cs="仿宋_GB2312"/>
                <w:szCs w:val="32"/>
              </w:rPr>
            </w:pPr>
          </w:p>
          <w:p w14:paraId="623F250D">
            <w:pPr>
              <w:spacing w:line="440" w:lineRule="exact"/>
              <w:jc w:val="center"/>
              <w:rPr>
                <w:rFonts w:hint="eastAsia" w:ascii="仿宋_GB2312" w:hAnsi="仿宋_GB2312" w:cs="仿宋_GB2312"/>
                <w:szCs w:val="32"/>
              </w:rPr>
            </w:pPr>
            <w:r>
              <w:rPr>
                <w:rFonts w:hint="eastAsia" w:ascii="仿宋_GB2312" w:hAnsi="仿宋_GB2312" w:cs="仿宋_GB2312"/>
                <w:szCs w:val="32"/>
              </w:rPr>
              <w:t>比赛过程中</w:t>
            </w:r>
          </w:p>
          <w:p w14:paraId="31804EE5">
            <w:pPr>
              <w:spacing w:line="440" w:lineRule="exact"/>
              <w:jc w:val="center"/>
              <w:rPr>
                <w:rFonts w:hint="eastAsia" w:ascii="仿宋_GB2312" w:hAnsi="仿宋_GB2312" w:cs="仿宋_GB2312"/>
                <w:szCs w:val="32"/>
              </w:rPr>
            </w:pPr>
            <w:r>
              <w:rPr>
                <w:rFonts w:hint="eastAsia" w:ascii="仿宋_GB2312" w:hAnsi="仿宋_GB2312" w:cs="仿宋_GB2312"/>
                <w:szCs w:val="32"/>
              </w:rPr>
              <w:t>进行场外指导</w:t>
            </w:r>
          </w:p>
        </w:tc>
        <w:tc>
          <w:tcPr>
            <w:tcW w:w="2480" w:type="dxa"/>
            <w:noWrap w:val="0"/>
            <w:vAlign w:val="center"/>
          </w:tcPr>
          <w:p w14:paraId="76BD4130">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97504" behindDoc="0" locked="0" layoutInCell="1" allowOverlap="1">
                  <wp:simplePos x="0" y="0"/>
                  <wp:positionH relativeFrom="column">
                    <wp:posOffset>91440</wp:posOffset>
                  </wp:positionH>
                  <wp:positionV relativeFrom="paragraph">
                    <wp:posOffset>73660</wp:posOffset>
                  </wp:positionV>
                  <wp:extent cx="1366520" cy="785495"/>
                  <wp:effectExtent l="0" t="0" r="5080" b="14605"/>
                  <wp:wrapNone/>
                  <wp:docPr id="78" name="IM 250"/>
                  <wp:cNvGraphicFramePr/>
                  <a:graphic xmlns:a="http://schemas.openxmlformats.org/drawingml/2006/main">
                    <a:graphicData uri="http://schemas.openxmlformats.org/drawingml/2006/picture">
                      <pic:pic xmlns:pic="http://schemas.openxmlformats.org/drawingml/2006/picture">
                        <pic:nvPicPr>
                          <pic:cNvPr id="78" name="IM 250"/>
                          <pic:cNvPicPr/>
                        </pic:nvPicPr>
                        <pic:blipFill>
                          <a:blip r:embed="rId32"/>
                          <a:stretch>
                            <a:fillRect/>
                          </a:stretch>
                        </pic:blipFill>
                        <pic:spPr>
                          <a:xfrm>
                            <a:off x="0" y="0"/>
                            <a:ext cx="1366520" cy="785495"/>
                          </a:xfrm>
                          <a:prstGeom prst="rect">
                            <a:avLst/>
                          </a:prstGeom>
                          <a:noFill/>
                          <a:ln>
                            <a:noFill/>
                          </a:ln>
                        </pic:spPr>
                      </pic:pic>
                    </a:graphicData>
                  </a:graphic>
                </wp:anchor>
              </w:drawing>
            </w:r>
          </w:p>
        </w:tc>
      </w:tr>
      <w:tr w14:paraId="3B94C96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81" w:hRule="atLeast"/>
        </w:trPr>
        <w:tc>
          <w:tcPr>
            <w:tcW w:w="986" w:type="dxa"/>
            <w:noWrap w:val="0"/>
            <w:vAlign w:val="center"/>
          </w:tcPr>
          <w:p w14:paraId="59A9BAE8">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68</w:t>
            </w:r>
          </w:p>
        </w:tc>
        <w:tc>
          <w:tcPr>
            <w:tcW w:w="4090" w:type="dxa"/>
            <w:noWrap w:val="0"/>
            <w:vAlign w:val="center"/>
          </w:tcPr>
          <w:p w14:paraId="33790BB0">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t>假发片染色完成后，在湿发状态举手报告裁判检查漏染情况。</w:t>
            </w:r>
          </w:p>
        </w:tc>
        <w:tc>
          <w:tcPr>
            <w:tcW w:w="2475" w:type="dxa"/>
            <w:noWrap w:val="0"/>
            <w:vAlign w:val="center"/>
          </w:tcPr>
          <w:p w14:paraId="4091E0E3">
            <w:pPr>
              <w:spacing w:line="440" w:lineRule="exact"/>
              <w:ind w:firstLine="316" w:firstLineChars="1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98528" behindDoc="0" locked="0" layoutInCell="1" allowOverlap="1">
                  <wp:simplePos x="0" y="0"/>
                  <wp:positionH relativeFrom="column">
                    <wp:posOffset>83820</wp:posOffset>
                  </wp:positionH>
                  <wp:positionV relativeFrom="paragraph">
                    <wp:posOffset>24765</wp:posOffset>
                  </wp:positionV>
                  <wp:extent cx="1390015" cy="770890"/>
                  <wp:effectExtent l="0" t="0" r="635" b="10160"/>
                  <wp:wrapNone/>
                  <wp:docPr id="79" name="IM 251"/>
                  <wp:cNvGraphicFramePr/>
                  <a:graphic xmlns:a="http://schemas.openxmlformats.org/drawingml/2006/main">
                    <a:graphicData uri="http://schemas.openxmlformats.org/drawingml/2006/picture">
                      <pic:pic xmlns:pic="http://schemas.openxmlformats.org/drawingml/2006/picture">
                        <pic:nvPicPr>
                          <pic:cNvPr id="79" name="IM 251"/>
                          <pic:cNvPicPr/>
                        </pic:nvPicPr>
                        <pic:blipFill>
                          <a:blip r:embed="rId140"/>
                          <a:stretch>
                            <a:fillRect/>
                          </a:stretch>
                        </pic:blipFill>
                        <pic:spPr>
                          <a:xfrm>
                            <a:off x="0" y="0"/>
                            <a:ext cx="1390015" cy="770890"/>
                          </a:xfrm>
                          <a:prstGeom prst="rect">
                            <a:avLst/>
                          </a:prstGeom>
                          <a:noFill/>
                          <a:ln>
                            <a:noFill/>
                          </a:ln>
                        </pic:spPr>
                      </pic:pic>
                    </a:graphicData>
                  </a:graphic>
                </wp:anchor>
              </w:drawing>
            </w:r>
          </w:p>
          <w:p w14:paraId="41790E7F">
            <w:pPr>
              <w:spacing w:line="440" w:lineRule="exact"/>
              <w:ind w:firstLine="316" w:firstLineChars="100"/>
              <w:jc w:val="left"/>
              <w:rPr>
                <w:rFonts w:hint="eastAsia" w:ascii="仿宋_GB2312" w:hAnsi="仿宋_GB2312" w:cs="仿宋_GB2312"/>
                <w:szCs w:val="32"/>
              </w:rPr>
            </w:pPr>
          </w:p>
          <w:p w14:paraId="5A164426">
            <w:pPr>
              <w:spacing w:line="440" w:lineRule="exact"/>
              <w:jc w:val="center"/>
              <w:rPr>
                <w:rFonts w:hint="eastAsia" w:ascii="仿宋_GB2312" w:hAnsi="仿宋_GB2312" w:cs="仿宋_GB2312"/>
                <w:szCs w:val="32"/>
              </w:rPr>
            </w:pPr>
          </w:p>
          <w:p w14:paraId="4EC46EBA">
            <w:pPr>
              <w:spacing w:line="440" w:lineRule="exact"/>
              <w:jc w:val="center"/>
              <w:rPr>
                <w:rFonts w:hint="eastAsia" w:ascii="仿宋_GB2312" w:hAnsi="仿宋_GB2312" w:cs="仿宋_GB2312"/>
                <w:szCs w:val="32"/>
              </w:rPr>
            </w:pPr>
            <w:r>
              <w:rPr>
                <w:rFonts w:hint="eastAsia" w:ascii="仿宋_GB2312" w:hAnsi="仿宋_GB2312" w:cs="仿宋_GB2312"/>
                <w:szCs w:val="32"/>
              </w:rPr>
              <w:t>假发片染色完成后没有举手报告检查</w:t>
            </w:r>
          </w:p>
        </w:tc>
        <w:tc>
          <w:tcPr>
            <w:tcW w:w="2480" w:type="dxa"/>
            <w:noWrap w:val="0"/>
            <w:vAlign w:val="center"/>
          </w:tcPr>
          <w:p w14:paraId="2C70B84B">
            <w:pPr>
              <w:spacing w:line="440" w:lineRule="exact"/>
              <w:ind w:firstLine="632" w:firstLineChars="200"/>
              <w:jc w:val="left"/>
              <w:rPr>
                <w:rFonts w:hint="eastAsia" w:ascii="仿宋_GB2312" w:hAnsi="仿宋_GB2312" w:cs="仿宋_GB2312"/>
                <w:szCs w:val="32"/>
              </w:rPr>
            </w:pPr>
            <w:r>
              <w:rPr>
                <w:rFonts w:hint="eastAsia" w:ascii="仿宋_GB2312" w:hAnsi="仿宋_GB2312" w:cs="仿宋_GB2312"/>
                <w:szCs w:val="32"/>
              </w:rPr>
              <w:drawing>
                <wp:anchor distT="0" distB="0" distL="114300" distR="114300" simplePos="0" relativeHeight="251799552" behindDoc="0" locked="0" layoutInCell="1" allowOverlap="1">
                  <wp:simplePos x="0" y="0"/>
                  <wp:positionH relativeFrom="column">
                    <wp:posOffset>73025</wp:posOffset>
                  </wp:positionH>
                  <wp:positionV relativeFrom="paragraph">
                    <wp:posOffset>40640</wp:posOffset>
                  </wp:positionV>
                  <wp:extent cx="1306195" cy="788670"/>
                  <wp:effectExtent l="0" t="0" r="8255" b="11430"/>
                  <wp:wrapNone/>
                  <wp:docPr id="80" name="IM 252"/>
                  <wp:cNvGraphicFramePr/>
                  <a:graphic xmlns:a="http://schemas.openxmlformats.org/drawingml/2006/main">
                    <a:graphicData uri="http://schemas.openxmlformats.org/drawingml/2006/picture">
                      <pic:pic xmlns:pic="http://schemas.openxmlformats.org/drawingml/2006/picture">
                        <pic:nvPicPr>
                          <pic:cNvPr id="80" name="IM 252"/>
                          <pic:cNvPicPr/>
                        </pic:nvPicPr>
                        <pic:blipFill>
                          <a:blip r:embed="rId141"/>
                          <a:stretch>
                            <a:fillRect/>
                          </a:stretch>
                        </pic:blipFill>
                        <pic:spPr>
                          <a:xfrm>
                            <a:off x="0" y="0"/>
                            <a:ext cx="1306195" cy="788670"/>
                          </a:xfrm>
                          <a:prstGeom prst="rect">
                            <a:avLst/>
                          </a:prstGeom>
                          <a:noFill/>
                          <a:ln>
                            <a:noFill/>
                          </a:ln>
                        </pic:spPr>
                      </pic:pic>
                    </a:graphicData>
                  </a:graphic>
                </wp:anchor>
              </w:drawing>
            </w:r>
          </w:p>
        </w:tc>
      </w:tr>
    </w:tbl>
    <w:p w14:paraId="6A6483CA">
      <w:pPr>
        <w:spacing w:line="560" w:lineRule="exact"/>
        <w:ind w:firstLine="632" w:firstLineChars="200"/>
        <w:rPr>
          <w:rFonts w:ascii="黑体" w:hAnsi="黑体" w:eastAsia="黑体" w:cs="黑体"/>
          <w:szCs w:val="32"/>
        </w:rPr>
      </w:pPr>
      <w:r>
        <w:rPr>
          <w:rFonts w:hint="eastAsia" w:ascii="黑体" w:hAnsi="黑体" w:eastAsia="黑体" w:cs="黑体"/>
          <w:szCs w:val="32"/>
        </w:rPr>
        <w:t>四、竞赛场地、设施设备等安排</w:t>
      </w:r>
    </w:p>
    <w:p w14:paraId="154F3C62">
      <w:pPr>
        <w:spacing w:line="560" w:lineRule="exact"/>
        <w:ind w:firstLine="632" w:firstLineChars="200"/>
        <w:rPr>
          <w:rFonts w:hAnsi="Times New Roman" w:eastAsia="楷体_GB2312" w:cs="方正楷体_GBK"/>
          <w:b/>
          <w:bCs/>
          <w:szCs w:val="20"/>
        </w:rPr>
      </w:pPr>
      <w:r>
        <w:rPr>
          <w:rFonts w:hint="eastAsia" w:hAnsi="Times New Roman" w:eastAsia="楷体_GB2312" w:cs="方正楷体_GBK"/>
          <w:b/>
          <w:bCs/>
          <w:szCs w:val="20"/>
        </w:rPr>
        <w:t>（一）赛场规格要求</w:t>
      </w:r>
    </w:p>
    <w:p w14:paraId="6C93E53A">
      <w:pPr>
        <w:spacing w:line="560" w:lineRule="exact"/>
        <w:ind w:firstLine="632" w:firstLineChars="200"/>
        <w:rPr>
          <w:rFonts w:hint="eastAsia" w:ascii="仿宋_GB2312" w:hAnsi="仿宋_GB2312" w:cs="仿宋_GB2312"/>
          <w:szCs w:val="20"/>
        </w:rPr>
      </w:pPr>
      <w:r>
        <w:rPr>
          <w:rFonts w:hint="eastAsia" w:ascii="仿宋_GB2312" w:hAnsi="仿宋_GB2312" w:cs="仿宋_GB2312"/>
          <w:szCs w:val="20"/>
        </w:rPr>
        <w:t>主赛场总面</w:t>
      </w:r>
      <w:r>
        <w:rPr>
          <w:rFonts w:hint="eastAsia" w:ascii="仿宋_GB2312" w:hAnsi="仿宋_GB2312" w:cs="仿宋_GB2312"/>
          <w:szCs w:val="20"/>
          <w:highlight w:val="none"/>
        </w:rPr>
        <w:t>积</w:t>
      </w:r>
      <w:r>
        <w:rPr>
          <w:rFonts w:hint="eastAsia" w:ascii="仿宋_GB2312" w:hAnsi="仿宋_GB2312" w:cs="仿宋_GB2312"/>
          <w:szCs w:val="20"/>
          <w:highlight w:val="none"/>
          <w:lang w:val="en-US" w:eastAsia="zh-CN"/>
        </w:rPr>
        <w:t>160</w:t>
      </w:r>
      <w:r>
        <w:rPr>
          <w:rFonts w:hint="eastAsia" w:ascii="仿宋_GB2312" w:hAnsi="仿宋_GB2312" w:cs="仿宋_GB2312"/>
          <w:szCs w:val="20"/>
          <w:highlight w:val="none"/>
        </w:rPr>
        <w:t>平方米，长</w:t>
      </w:r>
      <w:r>
        <w:rPr>
          <w:rFonts w:hint="eastAsia" w:ascii="仿宋_GB2312" w:hAnsi="仿宋_GB2312" w:cs="仿宋_GB2312"/>
          <w:szCs w:val="20"/>
          <w:highlight w:val="none"/>
          <w:lang w:val="en-US" w:eastAsia="zh-CN"/>
        </w:rPr>
        <w:t>20</w:t>
      </w:r>
      <w:r>
        <w:rPr>
          <w:rFonts w:hint="eastAsia" w:ascii="仿宋_GB2312" w:hAnsi="仿宋_GB2312" w:cs="仿宋_GB2312"/>
          <w:szCs w:val="20"/>
          <w:highlight w:val="none"/>
        </w:rPr>
        <w:t>米，宽</w:t>
      </w:r>
      <w:r>
        <w:rPr>
          <w:rFonts w:hint="eastAsia" w:ascii="仿宋_GB2312" w:hAnsi="仿宋_GB2312" w:cs="仿宋_GB2312"/>
          <w:szCs w:val="20"/>
          <w:highlight w:val="none"/>
          <w:lang w:val="en-US" w:eastAsia="zh-CN"/>
        </w:rPr>
        <w:t>8</w:t>
      </w:r>
      <w:r>
        <w:rPr>
          <w:rFonts w:hint="eastAsia" w:ascii="仿宋_GB2312" w:hAnsi="仿宋_GB2312" w:cs="仿宋_GB2312"/>
          <w:szCs w:val="20"/>
          <w:highlight w:val="none"/>
        </w:rPr>
        <w:t>米。</w:t>
      </w:r>
      <w:r>
        <w:rPr>
          <w:rFonts w:hint="eastAsia" w:ascii="仿宋_GB2312" w:hAnsi="仿宋_GB2312" w:cs="仿宋_GB2312"/>
          <w:szCs w:val="20"/>
        </w:rPr>
        <w:t>共</w:t>
      </w:r>
      <w:r>
        <w:rPr>
          <w:rFonts w:hint="eastAsia" w:ascii="仿宋_GB2312" w:hAnsi="仿宋_GB2312" w:cs="仿宋_GB2312"/>
          <w:szCs w:val="20"/>
          <w:lang w:val="en-US" w:eastAsia="zh-CN"/>
        </w:rPr>
        <w:t>50</w:t>
      </w:r>
      <w:r>
        <w:rPr>
          <w:rFonts w:hint="eastAsia" w:ascii="仿宋_GB2312" w:hAnsi="仿宋_GB2312" w:cs="仿宋_GB2312"/>
          <w:szCs w:val="20"/>
        </w:rPr>
        <w:t>个工位，主赛场外另设展示区、评委室、选手室、统分室、储存室。每个工位面积约</w:t>
      </w:r>
      <w:r>
        <w:rPr>
          <w:rFonts w:hint="eastAsia" w:ascii="仿宋_GB2312" w:hAnsi="仿宋_GB2312" w:cs="仿宋_GB2312"/>
          <w:szCs w:val="20"/>
          <w:lang w:val="en-US" w:eastAsia="zh-CN"/>
        </w:rPr>
        <w:t>1.5</w:t>
      </w:r>
      <w:r>
        <w:rPr>
          <w:rFonts w:hint="eastAsia" w:ascii="仿宋_GB2312" w:hAnsi="仿宋_GB2312" w:cs="仿宋_GB2312"/>
          <w:szCs w:val="20"/>
        </w:rPr>
        <w:t>平方米，每位选手独立使用一个工位。</w:t>
      </w:r>
    </w:p>
    <w:p w14:paraId="4B4C0813">
      <w:pPr>
        <w:numPr>
          <w:ilvl w:val="0"/>
          <w:numId w:val="10"/>
        </w:numPr>
        <w:spacing w:line="560" w:lineRule="exact"/>
        <w:ind w:firstLine="632" w:firstLineChars="200"/>
        <w:rPr>
          <w:rFonts w:hAnsi="Times New Roman" w:eastAsia="楷体_GB2312" w:cs="方正楷体_GBK"/>
          <w:b/>
          <w:bCs/>
          <w:szCs w:val="20"/>
        </w:rPr>
      </w:pPr>
      <w:r>
        <w:rPr>
          <w:rFonts w:hint="eastAsia" w:hAnsi="Times New Roman" w:eastAsia="楷体_GB2312" w:cs="方正楷体_GBK"/>
          <w:b/>
          <w:bCs/>
          <w:szCs w:val="20"/>
        </w:rPr>
        <w:t>场地布局图</w:t>
      </w:r>
    </w:p>
    <w:p w14:paraId="2300342D">
      <w:pPr>
        <w:spacing w:line="560" w:lineRule="exact"/>
        <w:rPr>
          <w:rFonts w:hint="eastAsia" w:hAnsi="Times New Roman" w:eastAsia="楷体_GB2312" w:cs="方正楷体_GBK"/>
          <w:b/>
          <w:bCs/>
          <w:szCs w:val="20"/>
          <w:highlight w:val="green"/>
          <w:lang w:eastAsia="zh-CN"/>
        </w:rPr>
      </w:pPr>
      <w:r>
        <w:rPr>
          <w:rFonts w:hint="eastAsia" w:hAnsi="Times New Roman" w:eastAsia="楷体_GB2312" w:cs="方正楷体_GBK"/>
          <w:b/>
          <w:bCs/>
          <w:szCs w:val="20"/>
          <w:highlight w:val="green"/>
          <w:lang w:eastAsia="zh-CN"/>
        </w:rPr>
        <w:drawing>
          <wp:anchor distT="0" distB="0" distL="114300" distR="114300" simplePos="0" relativeHeight="251659264" behindDoc="0" locked="0" layoutInCell="1" allowOverlap="1">
            <wp:simplePos x="0" y="0"/>
            <wp:positionH relativeFrom="column">
              <wp:posOffset>1783715</wp:posOffset>
            </wp:positionH>
            <wp:positionV relativeFrom="paragraph">
              <wp:posOffset>46355</wp:posOffset>
            </wp:positionV>
            <wp:extent cx="1091565" cy="2401570"/>
            <wp:effectExtent l="0" t="0" r="13335" b="17780"/>
            <wp:wrapNone/>
            <wp:docPr id="1" name="图片 1" descr="0a8ca28a677942e8b1906e67ae502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0a8ca28a677942e8b1906e67ae502e7"/>
                    <pic:cNvPicPr>
                      <a:picLocks noChangeAspect="1"/>
                    </pic:cNvPicPr>
                  </pic:nvPicPr>
                  <pic:blipFill>
                    <a:blip r:embed="rId142"/>
                    <a:stretch>
                      <a:fillRect/>
                    </a:stretch>
                  </pic:blipFill>
                  <pic:spPr>
                    <a:xfrm>
                      <a:off x="0" y="0"/>
                      <a:ext cx="1091565" cy="2401570"/>
                    </a:xfrm>
                    <a:prstGeom prst="rect">
                      <a:avLst/>
                    </a:prstGeom>
                  </pic:spPr>
                </pic:pic>
              </a:graphicData>
            </a:graphic>
          </wp:anchor>
        </w:drawing>
      </w:r>
    </w:p>
    <w:p w14:paraId="43D237A5">
      <w:pPr>
        <w:spacing w:line="560" w:lineRule="exact"/>
        <w:rPr>
          <w:rFonts w:hAnsi="Times New Roman"/>
          <w:color w:val="FF0000"/>
          <w:szCs w:val="24"/>
        </w:rPr>
      </w:pPr>
    </w:p>
    <w:p w14:paraId="734EB6A1">
      <w:pPr>
        <w:spacing w:line="560" w:lineRule="exact"/>
        <w:ind w:firstLine="632" w:firstLineChars="200"/>
        <w:rPr>
          <w:rFonts w:hAnsi="Times New Roman"/>
          <w:color w:val="FF0000"/>
          <w:szCs w:val="24"/>
        </w:rPr>
      </w:pPr>
    </w:p>
    <w:p w14:paraId="554417F2">
      <w:pPr>
        <w:spacing w:line="560" w:lineRule="exact"/>
        <w:ind w:firstLine="632" w:firstLineChars="200"/>
        <w:rPr>
          <w:rFonts w:hAnsi="Times New Roman"/>
          <w:color w:val="FF0000"/>
          <w:szCs w:val="24"/>
        </w:rPr>
      </w:pPr>
    </w:p>
    <w:p w14:paraId="1418FB2C">
      <w:pPr>
        <w:spacing w:line="560" w:lineRule="exact"/>
        <w:ind w:firstLine="632" w:firstLineChars="200"/>
        <w:rPr>
          <w:rFonts w:hAnsi="Times New Roman"/>
          <w:color w:val="FF0000"/>
          <w:szCs w:val="24"/>
        </w:rPr>
      </w:pPr>
    </w:p>
    <w:p w14:paraId="5506526A">
      <w:pPr>
        <w:spacing w:line="560" w:lineRule="exact"/>
        <w:ind w:firstLine="632" w:firstLineChars="200"/>
        <w:rPr>
          <w:rFonts w:hint="eastAsia" w:hAnsi="Times New Roman" w:eastAsia="楷体_GB2312" w:cs="方正楷体_GBK"/>
          <w:b/>
          <w:bCs/>
          <w:szCs w:val="20"/>
        </w:rPr>
      </w:pPr>
    </w:p>
    <w:p w14:paraId="2A10263E">
      <w:pPr>
        <w:spacing w:line="560" w:lineRule="exact"/>
        <w:ind w:firstLine="632" w:firstLineChars="200"/>
        <w:rPr>
          <w:rFonts w:hint="eastAsia" w:hAnsi="Times New Roman" w:eastAsia="楷体_GB2312" w:cs="方正楷体_GBK"/>
          <w:b/>
          <w:bCs/>
          <w:szCs w:val="20"/>
        </w:rPr>
      </w:pPr>
    </w:p>
    <w:p w14:paraId="08C1389E">
      <w:pPr>
        <w:spacing w:line="560" w:lineRule="exact"/>
        <w:ind w:firstLine="632" w:firstLineChars="200"/>
        <w:rPr>
          <w:rFonts w:hAnsi="Times New Roman" w:eastAsia="楷体_GB2312" w:cs="方正楷体_GBK"/>
          <w:b/>
          <w:bCs/>
          <w:szCs w:val="20"/>
        </w:rPr>
      </w:pPr>
      <w:r>
        <w:rPr>
          <w:rFonts w:hint="eastAsia" w:hAnsi="Times New Roman" w:eastAsia="楷体_GB2312" w:cs="方正楷体_GBK"/>
          <w:b/>
          <w:bCs/>
          <w:szCs w:val="20"/>
        </w:rPr>
        <w:t>（三）基础设施清单</w:t>
      </w:r>
    </w:p>
    <w:p w14:paraId="4458E29A">
      <w:pPr>
        <w:spacing w:line="560" w:lineRule="exact"/>
        <w:jc w:val="center"/>
        <w:rPr>
          <w:rFonts w:ascii="仿宋_GB2312" w:hAnsi="仿宋_GB2312" w:cs="仿宋_GB2312"/>
          <w:sz w:val="32"/>
          <w:szCs w:val="32"/>
        </w:rPr>
      </w:pPr>
      <w:r>
        <w:rPr>
          <w:rFonts w:hint="eastAsia" w:ascii="仿宋_GB2312" w:hAnsi="仿宋_GB2312" w:cs="仿宋_GB2312"/>
          <w:sz w:val="32"/>
          <w:szCs w:val="32"/>
        </w:rPr>
        <w:t>美发项目赛场提供设施、设备清单表</w:t>
      </w:r>
    </w:p>
    <w:tbl>
      <w:tblPr>
        <w:tblStyle w:val="7"/>
        <w:tblW w:w="8526" w:type="dxa"/>
        <w:tblInd w:w="45"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290"/>
        <w:gridCol w:w="2972"/>
        <w:gridCol w:w="2130"/>
        <w:gridCol w:w="2134"/>
      </w:tblGrid>
      <w:tr w14:paraId="30E2E6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1290" w:type="dxa"/>
            <w:vAlign w:val="center"/>
          </w:tcPr>
          <w:p w14:paraId="4D1A2739">
            <w:pPr>
              <w:spacing w:line="400" w:lineRule="exact"/>
              <w:jc w:val="center"/>
              <w:rPr>
                <w:rFonts w:ascii="仿宋_GB2312" w:hAnsi="仿宋_GB2312" w:cs="仿宋_GB2312"/>
                <w:sz w:val="32"/>
                <w:szCs w:val="32"/>
              </w:rPr>
            </w:pPr>
            <w:r>
              <w:rPr>
                <w:rFonts w:hint="eastAsia" w:ascii="仿宋_GB2312" w:hAnsi="仿宋_GB2312" w:cs="仿宋_GB2312"/>
                <w:sz w:val="32"/>
                <w:szCs w:val="32"/>
              </w:rPr>
              <w:t>序号</w:t>
            </w:r>
          </w:p>
        </w:tc>
        <w:tc>
          <w:tcPr>
            <w:tcW w:w="2972" w:type="dxa"/>
            <w:vAlign w:val="center"/>
          </w:tcPr>
          <w:p w14:paraId="3D70956D">
            <w:pPr>
              <w:spacing w:line="400" w:lineRule="exact"/>
              <w:jc w:val="center"/>
              <w:rPr>
                <w:rFonts w:ascii="仿宋_GB2312" w:hAnsi="仿宋_GB2312" w:cs="仿宋_GB2312"/>
                <w:sz w:val="32"/>
                <w:szCs w:val="32"/>
              </w:rPr>
            </w:pPr>
            <w:r>
              <w:rPr>
                <w:rFonts w:hint="eastAsia" w:ascii="仿宋_GB2312" w:hAnsi="仿宋_GB2312" w:cs="仿宋_GB2312"/>
                <w:sz w:val="32"/>
                <w:szCs w:val="32"/>
              </w:rPr>
              <w:t>名称</w:t>
            </w:r>
          </w:p>
        </w:tc>
        <w:tc>
          <w:tcPr>
            <w:tcW w:w="2130" w:type="dxa"/>
            <w:vAlign w:val="center"/>
          </w:tcPr>
          <w:p w14:paraId="345AD586">
            <w:pPr>
              <w:spacing w:line="400" w:lineRule="exact"/>
              <w:jc w:val="center"/>
              <w:rPr>
                <w:rFonts w:ascii="仿宋_GB2312" w:hAnsi="仿宋_GB2312" w:cs="仿宋_GB2312"/>
                <w:sz w:val="32"/>
                <w:szCs w:val="32"/>
              </w:rPr>
            </w:pPr>
            <w:r>
              <w:rPr>
                <w:rFonts w:hint="eastAsia" w:ascii="仿宋_GB2312" w:hAnsi="仿宋_GB2312" w:cs="仿宋_GB2312"/>
                <w:sz w:val="32"/>
                <w:szCs w:val="32"/>
              </w:rPr>
              <w:t>数量</w:t>
            </w:r>
          </w:p>
        </w:tc>
        <w:tc>
          <w:tcPr>
            <w:tcW w:w="2134" w:type="dxa"/>
            <w:vAlign w:val="center"/>
          </w:tcPr>
          <w:p w14:paraId="4B042BDA">
            <w:pPr>
              <w:spacing w:line="400" w:lineRule="exact"/>
              <w:jc w:val="center"/>
              <w:rPr>
                <w:rFonts w:ascii="仿宋_GB2312" w:hAnsi="仿宋_GB2312" w:cs="仿宋_GB2312"/>
                <w:sz w:val="32"/>
                <w:szCs w:val="32"/>
              </w:rPr>
            </w:pPr>
            <w:r>
              <w:rPr>
                <w:rFonts w:hint="eastAsia" w:ascii="仿宋_GB2312" w:hAnsi="仿宋_GB2312" w:cs="仿宋_GB2312"/>
                <w:sz w:val="32"/>
                <w:szCs w:val="32"/>
              </w:rPr>
              <w:t>技术规格</w:t>
            </w:r>
          </w:p>
        </w:tc>
      </w:tr>
      <w:tr w14:paraId="27419B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7" w:hRule="atLeast"/>
        </w:trPr>
        <w:tc>
          <w:tcPr>
            <w:tcW w:w="1290" w:type="dxa"/>
            <w:vAlign w:val="center"/>
          </w:tcPr>
          <w:p w14:paraId="35D095BD">
            <w:pPr>
              <w:spacing w:line="400" w:lineRule="exact"/>
              <w:jc w:val="center"/>
              <w:rPr>
                <w:rFonts w:hint="eastAsia" w:ascii="仿宋_GB2312" w:hAnsi="仿宋_GB2312" w:eastAsia="仿宋_GB2312" w:cs="仿宋_GB2312"/>
                <w:sz w:val="32"/>
                <w:szCs w:val="32"/>
                <w:lang w:val="en-US" w:eastAsia="zh-CN"/>
              </w:rPr>
            </w:pPr>
            <w:r>
              <w:rPr>
                <w:rFonts w:hint="eastAsia" w:ascii="仿宋_GB2312" w:hAnsi="仿宋_GB2312" w:cs="仿宋_GB2312"/>
                <w:sz w:val="32"/>
                <w:szCs w:val="32"/>
                <w:lang w:val="en-US" w:eastAsia="zh-CN"/>
              </w:rPr>
              <w:t>1</w:t>
            </w:r>
          </w:p>
        </w:tc>
        <w:tc>
          <w:tcPr>
            <w:tcW w:w="2972" w:type="dxa"/>
            <w:vAlign w:val="center"/>
          </w:tcPr>
          <w:p w14:paraId="454B80A1">
            <w:pPr>
              <w:spacing w:line="440" w:lineRule="exact"/>
              <w:jc w:val="center"/>
              <w:rPr>
                <w:rFonts w:ascii="仿宋_GB2312" w:hAnsi="仿宋_GB2312" w:cs="仿宋_GB2312"/>
                <w:sz w:val="32"/>
                <w:szCs w:val="32"/>
              </w:rPr>
            </w:pPr>
            <w:r>
              <w:rPr>
                <w:rFonts w:hint="eastAsia" w:ascii="仿宋_GB2312" w:hAnsi="仿宋_GB2312" w:cs="仿宋_GB2312"/>
                <w:sz w:val="32"/>
                <w:szCs w:val="32"/>
              </w:rPr>
              <w:t>支架</w:t>
            </w:r>
          </w:p>
        </w:tc>
        <w:tc>
          <w:tcPr>
            <w:tcW w:w="2130" w:type="dxa"/>
            <w:vAlign w:val="center"/>
          </w:tcPr>
          <w:p w14:paraId="7D51FFAD">
            <w:pPr>
              <w:spacing w:line="440" w:lineRule="exact"/>
              <w:jc w:val="center"/>
              <w:rPr>
                <w:rFonts w:ascii="仿宋_GB2312" w:hAnsi="仿宋_GB2312" w:cs="仿宋_GB2312"/>
                <w:sz w:val="32"/>
                <w:szCs w:val="32"/>
              </w:rPr>
            </w:pPr>
            <w:r>
              <w:rPr>
                <w:rFonts w:hint="eastAsia" w:ascii="仿宋_GB2312" w:hAnsi="仿宋_GB2312" w:cs="仿宋_GB2312"/>
                <w:sz w:val="32"/>
                <w:szCs w:val="32"/>
              </w:rPr>
              <w:t>1 个/选手</w:t>
            </w:r>
          </w:p>
        </w:tc>
        <w:tc>
          <w:tcPr>
            <w:tcW w:w="2134" w:type="dxa"/>
            <w:vAlign w:val="center"/>
          </w:tcPr>
          <w:p w14:paraId="6C77A28C">
            <w:pPr>
              <w:spacing w:line="400" w:lineRule="exact"/>
              <w:jc w:val="center"/>
              <w:rPr>
                <w:rFonts w:ascii="仿宋_GB2312" w:hAnsi="仿宋_GB2312" w:cs="仿宋_GB2312"/>
                <w:sz w:val="32"/>
                <w:szCs w:val="32"/>
              </w:rPr>
            </w:pPr>
          </w:p>
        </w:tc>
      </w:tr>
      <w:tr w14:paraId="20ACBED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7A8A3E05">
            <w:pPr>
              <w:spacing w:line="40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lang w:val="en-US" w:eastAsia="zh-CN"/>
              </w:rPr>
              <w:t>2</w:t>
            </w:r>
          </w:p>
        </w:tc>
        <w:tc>
          <w:tcPr>
            <w:tcW w:w="2972" w:type="dxa"/>
            <w:vAlign w:val="center"/>
          </w:tcPr>
          <w:p w14:paraId="01F1C483">
            <w:pPr>
              <w:spacing w:line="440" w:lineRule="exact"/>
              <w:jc w:val="center"/>
              <w:rPr>
                <w:rFonts w:ascii="仿宋_GB2312" w:hAnsi="仿宋_GB2312" w:cs="仿宋_GB2312"/>
                <w:szCs w:val="32"/>
              </w:rPr>
            </w:pPr>
            <w:r>
              <w:rPr>
                <w:rFonts w:hint="eastAsia" w:ascii="仿宋_GB2312" w:hAnsi="仿宋_GB2312" w:cs="仿宋_GB2312"/>
                <w:szCs w:val="32"/>
                <w:lang w:val="en-US" w:eastAsia="zh-CN"/>
              </w:rPr>
              <w:t>剪发</w:t>
            </w:r>
            <w:r>
              <w:rPr>
                <w:rFonts w:hint="eastAsia" w:ascii="仿宋_GB2312" w:hAnsi="仿宋_GB2312" w:cs="仿宋_GB2312"/>
                <w:szCs w:val="32"/>
              </w:rPr>
              <w:t>椅</w:t>
            </w:r>
          </w:p>
        </w:tc>
        <w:tc>
          <w:tcPr>
            <w:tcW w:w="2130" w:type="dxa"/>
            <w:vAlign w:val="center"/>
          </w:tcPr>
          <w:p w14:paraId="786F4ED0">
            <w:pPr>
              <w:spacing w:line="440" w:lineRule="exact"/>
              <w:jc w:val="center"/>
              <w:rPr>
                <w:rFonts w:ascii="仿宋_GB2312" w:hAnsi="仿宋_GB2312" w:cs="仿宋_GB2312"/>
                <w:szCs w:val="32"/>
              </w:rPr>
            </w:pPr>
            <w:r>
              <w:rPr>
                <w:rFonts w:hint="eastAsia" w:ascii="仿宋_GB2312" w:hAnsi="仿宋_GB2312" w:cs="仿宋_GB2312"/>
                <w:szCs w:val="32"/>
              </w:rPr>
              <w:t>1 张/选手</w:t>
            </w:r>
          </w:p>
        </w:tc>
        <w:tc>
          <w:tcPr>
            <w:tcW w:w="2134" w:type="dxa"/>
            <w:vAlign w:val="center"/>
          </w:tcPr>
          <w:p w14:paraId="2DE99C4B">
            <w:pPr>
              <w:spacing w:line="400" w:lineRule="exact"/>
              <w:jc w:val="center"/>
              <w:rPr>
                <w:rFonts w:ascii="仿宋_GB2312" w:hAnsi="仿宋_GB2312" w:cs="仿宋_GB2312"/>
                <w:szCs w:val="32"/>
              </w:rPr>
            </w:pPr>
          </w:p>
        </w:tc>
      </w:tr>
      <w:tr w14:paraId="21FDD6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6C3B88E4">
            <w:pPr>
              <w:spacing w:line="40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lang w:val="en-US" w:eastAsia="zh-CN"/>
              </w:rPr>
              <w:t>3</w:t>
            </w:r>
          </w:p>
        </w:tc>
        <w:tc>
          <w:tcPr>
            <w:tcW w:w="2972" w:type="dxa"/>
            <w:vAlign w:val="center"/>
          </w:tcPr>
          <w:p w14:paraId="694733E3">
            <w:pPr>
              <w:spacing w:line="440" w:lineRule="exact"/>
              <w:jc w:val="center"/>
              <w:rPr>
                <w:rFonts w:ascii="仿宋_GB2312" w:hAnsi="仿宋_GB2312" w:cs="仿宋_GB2312"/>
                <w:szCs w:val="32"/>
              </w:rPr>
            </w:pPr>
            <w:r>
              <w:rPr>
                <w:rFonts w:hint="eastAsia" w:ascii="仿宋_GB2312" w:hAnsi="仿宋_GB2312" w:cs="仿宋_GB2312"/>
                <w:szCs w:val="32"/>
              </w:rPr>
              <w:t>工具推车</w:t>
            </w:r>
          </w:p>
        </w:tc>
        <w:tc>
          <w:tcPr>
            <w:tcW w:w="2130" w:type="dxa"/>
            <w:vAlign w:val="center"/>
          </w:tcPr>
          <w:p w14:paraId="4E527170">
            <w:pPr>
              <w:spacing w:line="440" w:lineRule="exact"/>
              <w:jc w:val="center"/>
              <w:rPr>
                <w:rFonts w:ascii="仿宋_GB2312" w:hAnsi="仿宋_GB2312" w:cs="仿宋_GB2312"/>
                <w:szCs w:val="32"/>
              </w:rPr>
            </w:pPr>
            <w:r>
              <w:rPr>
                <w:rFonts w:hint="eastAsia" w:ascii="仿宋_GB2312" w:hAnsi="仿宋_GB2312" w:cs="仿宋_GB2312"/>
                <w:szCs w:val="32"/>
              </w:rPr>
              <w:t>1 个/选手</w:t>
            </w:r>
          </w:p>
        </w:tc>
        <w:tc>
          <w:tcPr>
            <w:tcW w:w="2134" w:type="dxa"/>
            <w:vAlign w:val="center"/>
          </w:tcPr>
          <w:p w14:paraId="2EEADE73">
            <w:pPr>
              <w:spacing w:line="400" w:lineRule="exact"/>
              <w:jc w:val="center"/>
              <w:rPr>
                <w:rFonts w:ascii="仿宋_GB2312" w:hAnsi="仿宋_GB2312" w:cs="仿宋_GB2312"/>
                <w:szCs w:val="32"/>
              </w:rPr>
            </w:pPr>
          </w:p>
        </w:tc>
      </w:tr>
      <w:tr w14:paraId="55A16F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36F0B3A0">
            <w:pPr>
              <w:spacing w:line="40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lang w:val="en-US" w:eastAsia="zh-CN"/>
              </w:rPr>
              <w:t>4</w:t>
            </w:r>
          </w:p>
        </w:tc>
        <w:tc>
          <w:tcPr>
            <w:tcW w:w="2972" w:type="dxa"/>
            <w:vAlign w:val="center"/>
          </w:tcPr>
          <w:p w14:paraId="3DD85BD4">
            <w:pPr>
              <w:spacing w:line="440" w:lineRule="exact"/>
              <w:jc w:val="center"/>
              <w:rPr>
                <w:rFonts w:ascii="仿宋_GB2312" w:hAnsi="仿宋_GB2312" w:cs="仿宋_GB2312"/>
                <w:szCs w:val="32"/>
              </w:rPr>
            </w:pPr>
            <w:r>
              <w:rPr>
                <w:rFonts w:hint="eastAsia" w:ascii="仿宋_GB2312" w:hAnsi="仿宋_GB2312" w:cs="仿宋_GB2312"/>
                <w:szCs w:val="32"/>
              </w:rPr>
              <w:t>面巾纸</w:t>
            </w:r>
          </w:p>
        </w:tc>
        <w:tc>
          <w:tcPr>
            <w:tcW w:w="2130" w:type="dxa"/>
            <w:vAlign w:val="center"/>
          </w:tcPr>
          <w:p w14:paraId="1EC07F37">
            <w:pPr>
              <w:spacing w:line="440" w:lineRule="exact"/>
              <w:jc w:val="center"/>
              <w:rPr>
                <w:rFonts w:ascii="仿宋_GB2312" w:hAnsi="仿宋_GB2312" w:cs="仿宋_GB2312"/>
                <w:szCs w:val="32"/>
              </w:rPr>
            </w:pPr>
            <w:r>
              <w:rPr>
                <w:rFonts w:hint="eastAsia" w:ascii="仿宋_GB2312" w:hAnsi="仿宋_GB2312" w:cs="仿宋_GB2312"/>
                <w:szCs w:val="32"/>
              </w:rPr>
              <w:t>1 包/选手</w:t>
            </w:r>
          </w:p>
        </w:tc>
        <w:tc>
          <w:tcPr>
            <w:tcW w:w="2134" w:type="dxa"/>
            <w:vAlign w:val="center"/>
          </w:tcPr>
          <w:p w14:paraId="2487A15B">
            <w:pPr>
              <w:spacing w:line="400" w:lineRule="exact"/>
              <w:jc w:val="center"/>
              <w:rPr>
                <w:rFonts w:ascii="仿宋_GB2312" w:hAnsi="仿宋_GB2312" w:cs="仿宋_GB2312"/>
                <w:szCs w:val="32"/>
              </w:rPr>
            </w:pPr>
          </w:p>
        </w:tc>
      </w:tr>
      <w:tr w14:paraId="05F05F5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23B447FE">
            <w:pPr>
              <w:spacing w:line="40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lang w:val="en-US" w:eastAsia="zh-CN"/>
              </w:rPr>
              <w:t>5</w:t>
            </w:r>
          </w:p>
        </w:tc>
        <w:tc>
          <w:tcPr>
            <w:tcW w:w="2972" w:type="dxa"/>
            <w:vAlign w:val="center"/>
          </w:tcPr>
          <w:p w14:paraId="6C1D6E7D">
            <w:pPr>
              <w:spacing w:line="440" w:lineRule="exact"/>
              <w:jc w:val="center"/>
              <w:rPr>
                <w:rFonts w:ascii="仿宋_GB2312" w:hAnsi="仿宋_GB2312" w:cs="仿宋_GB2312"/>
                <w:szCs w:val="32"/>
              </w:rPr>
            </w:pPr>
            <w:r>
              <w:rPr>
                <w:rFonts w:hint="eastAsia" w:ascii="仿宋_GB2312" w:hAnsi="仿宋_GB2312" w:cs="仿宋_GB2312"/>
                <w:szCs w:val="32"/>
              </w:rPr>
              <w:t>湿纸巾</w:t>
            </w:r>
          </w:p>
        </w:tc>
        <w:tc>
          <w:tcPr>
            <w:tcW w:w="2130" w:type="dxa"/>
            <w:vAlign w:val="center"/>
          </w:tcPr>
          <w:p w14:paraId="14338E17">
            <w:pPr>
              <w:spacing w:line="440" w:lineRule="exact"/>
              <w:jc w:val="center"/>
              <w:rPr>
                <w:rFonts w:ascii="仿宋_GB2312" w:hAnsi="仿宋_GB2312" w:cs="仿宋_GB2312"/>
                <w:szCs w:val="32"/>
              </w:rPr>
            </w:pPr>
            <w:r>
              <w:rPr>
                <w:rFonts w:hint="eastAsia" w:ascii="仿宋_GB2312" w:hAnsi="仿宋_GB2312" w:cs="仿宋_GB2312"/>
                <w:szCs w:val="32"/>
              </w:rPr>
              <w:t>1 包/选手</w:t>
            </w:r>
          </w:p>
        </w:tc>
        <w:tc>
          <w:tcPr>
            <w:tcW w:w="2134" w:type="dxa"/>
            <w:vAlign w:val="center"/>
          </w:tcPr>
          <w:p w14:paraId="3561C1DE">
            <w:pPr>
              <w:spacing w:line="400" w:lineRule="exact"/>
              <w:jc w:val="center"/>
              <w:rPr>
                <w:rFonts w:ascii="仿宋_GB2312" w:hAnsi="仿宋_GB2312" w:cs="仿宋_GB2312"/>
                <w:szCs w:val="32"/>
              </w:rPr>
            </w:pPr>
          </w:p>
        </w:tc>
      </w:tr>
      <w:tr w14:paraId="6ED54C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49B744ED">
            <w:pPr>
              <w:spacing w:line="40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lang w:val="en-US" w:eastAsia="zh-CN"/>
              </w:rPr>
              <w:t>6</w:t>
            </w:r>
          </w:p>
        </w:tc>
        <w:tc>
          <w:tcPr>
            <w:tcW w:w="2972" w:type="dxa"/>
            <w:vAlign w:val="center"/>
          </w:tcPr>
          <w:p w14:paraId="71C4A482">
            <w:pPr>
              <w:spacing w:line="440" w:lineRule="exact"/>
              <w:jc w:val="center"/>
              <w:rPr>
                <w:rFonts w:ascii="仿宋_GB2312" w:hAnsi="仿宋_GB2312" w:cs="仿宋_GB2312"/>
                <w:szCs w:val="32"/>
              </w:rPr>
            </w:pPr>
            <w:r>
              <w:rPr>
                <w:rFonts w:hint="eastAsia" w:ascii="仿宋_GB2312" w:hAnsi="仿宋_GB2312" w:cs="仿宋_GB2312"/>
                <w:szCs w:val="32"/>
              </w:rPr>
              <w:t>一次性毛巾</w:t>
            </w:r>
          </w:p>
        </w:tc>
        <w:tc>
          <w:tcPr>
            <w:tcW w:w="2130" w:type="dxa"/>
            <w:vAlign w:val="center"/>
          </w:tcPr>
          <w:p w14:paraId="6C0D361F">
            <w:pPr>
              <w:spacing w:line="440" w:lineRule="exact"/>
              <w:jc w:val="center"/>
              <w:rPr>
                <w:rFonts w:ascii="仿宋_GB2312" w:hAnsi="仿宋_GB2312" w:cs="仿宋_GB2312"/>
                <w:szCs w:val="32"/>
              </w:rPr>
            </w:pPr>
            <w:r>
              <w:rPr>
                <w:rFonts w:hint="eastAsia" w:ascii="仿宋_GB2312" w:hAnsi="仿宋_GB2312" w:cs="仿宋_GB2312"/>
                <w:szCs w:val="32"/>
              </w:rPr>
              <w:t>10条/选手</w:t>
            </w:r>
          </w:p>
        </w:tc>
        <w:tc>
          <w:tcPr>
            <w:tcW w:w="2134" w:type="dxa"/>
            <w:vAlign w:val="center"/>
          </w:tcPr>
          <w:p w14:paraId="2CC10424">
            <w:pPr>
              <w:spacing w:line="400" w:lineRule="exact"/>
              <w:jc w:val="center"/>
              <w:rPr>
                <w:rFonts w:ascii="仿宋_GB2312" w:hAnsi="仿宋_GB2312" w:cs="仿宋_GB2312"/>
                <w:szCs w:val="32"/>
              </w:rPr>
            </w:pPr>
          </w:p>
        </w:tc>
      </w:tr>
      <w:tr w14:paraId="71FB2F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4FAD149F">
            <w:pPr>
              <w:spacing w:line="40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lang w:val="en-US" w:eastAsia="zh-CN"/>
              </w:rPr>
              <w:t>7</w:t>
            </w:r>
          </w:p>
        </w:tc>
        <w:tc>
          <w:tcPr>
            <w:tcW w:w="2972" w:type="dxa"/>
            <w:vAlign w:val="center"/>
          </w:tcPr>
          <w:p w14:paraId="753CF5B2">
            <w:pPr>
              <w:spacing w:line="400" w:lineRule="exact"/>
              <w:jc w:val="center"/>
              <w:rPr>
                <w:rFonts w:ascii="仿宋_GB2312" w:hAnsi="仿宋_GB2312" w:cs="仿宋_GB2312"/>
                <w:szCs w:val="32"/>
              </w:rPr>
            </w:pPr>
            <w:r>
              <w:rPr>
                <w:rFonts w:hint="eastAsia" w:ascii="仿宋_GB2312" w:hAnsi="仿宋_GB2312" w:cs="仿宋_GB2312"/>
                <w:szCs w:val="32"/>
              </w:rPr>
              <w:t>围裙</w:t>
            </w:r>
          </w:p>
        </w:tc>
        <w:tc>
          <w:tcPr>
            <w:tcW w:w="2130" w:type="dxa"/>
            <w:vAlign w:val="center"/>
          </w:tcPr>
          <w:p w14:paraId="0018B462">
            <w:pPr>
              <w:spacing w:line="400" w:lineRule="exact"/>
              <w:jc w:val="center"/>
              <w:rPr>
                <w:rFonts w:ascii="仿宋_GB2312" w:hAnsi="仿宋_GB2312" w:cs="仿宋_GB2312"/>
                <w:szCs w:val="32"/>
              </w:rPr>
            </w:pPr>
            <w:r>
              <w:rPr>
                <w:rFonts w:hint="eastAsia" w:ascii="仿宋_GB2312" w:hAnsi="仿宋_GB2312" w:cs="仿宋_GB2312"/>
                <w:szCs w:val="32"/>
              </w:rPr>
              <w:t>1 条/选手</w:t>
            </w:r>
          </w:p>
        </w:tc>
        <w:tc>
          <w:tcPr>
            <w:tcW w:w="2134" w:type="dxa"/>
            <w:vAlign w:val="center"/>
          </w:tcPr>
          <w:p w14:paraId="524F0461">
            <w:pPr>
              <w:spacing w:line="400" w:lineRule="exact"/>
              <w:jc w:val="center"/>
              <w:rPr>
                <w:rFonts w:ascii="仿宋_GB2312" w:hAnsi="仿宋_GB2312" w:cs="仿宋_GB2312"/>
                <w:szCs w:val="32"/>
              </w:rPr>
            </w:pPr>
          </w:p>
        </w:tc>
      </w:tr>
      <w:tr w14:paraId="667C6B4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0E51686D">
            <w:pPr>
              <w:spacing w:line="40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lang w:val="en-US" w:eastAsia="zh-CN"/>
              </w:rPr>
              <w:t>8</w:t>
            </w:r>
          </w:p>
        </w:tc>
        <w:tc>
          <w:tcPr>
            <w:tcW w:w="2972" w:type="dxa"/>
            <w:vAlign w:val="center"/>
          </w:tcPr>
          <w:p w14:paraId="5D8E9A24">
            <w:pPr>
              <w:spacing w:line="400" w:lineRule="exact"/>
              <w:jc w:val="center"/>
              <w:rPr>
                <w:rFonts w:ascii="仿宋_GB2312" w:hAnsi="仿宋_GB2312" w:cs="仿宋_GB2312"/>
                <w:szCs w:val="32"/>
              </w:rPr>
            </w:pPr>
            <w:r>
              <w:rPr>
                <w:rFonts w:hint="eastAsia" w:ascii="仿宋_GB2312" w:hAnsi="仿宋_GB2312" w:cs="仿宋_GB2312"/>
                <w:szCs w:val="32"/>
              </w:rPr>
              <w:t>围布</w:t>
            </w:r>
          </w:p>
        </w:tc>
        <w:tc>
          <w:tcPr>
            <w:tcW w:w="2130" w:type="dxa"/>
            <w:vAlign w:val="center"/>
          </w:tcPr>
          <w:p w14:paraId="724B8585">
            <w:pPr>
              <w:spacing w:line="400" w:lineRule="exact"/>
              <w:jc w:val="center"/>
              <w:rPr>
                <w:rFonts w:ascii="仿宋_GB2312" w:hAnsi="仿宋_GB2312" w:cs="仿宋_GB2312"/>
                <w:szCs w:val="32"/>
              </w:rPr>
            </w:pPr>
            <w:r>
              <w:rPr>
                <w:rFonts w:hint="eastAsia" w:ascii="仿宋_GB2312" w:hAnsi="仿宋_GB2312" w:cs="仿宋_GB2312"/>
                <w:szCs w:val="32"/>
              </w:rPr>
              <w:t>1 条/选手</w:t>
            </w:r>
          </w:p>
        </w:tc>
        <w:tc>
          <w:tcPr>
            <w:tcW w:w="2134" w:type="dxa"/>
            <w:vAlign w:val="center"/>
          </w:tcPr>
          <w:p w14:paraId="4A197971">
            <w:pPr>
              <w:spacing w:line="400" w:lineRule="exact"/>
              <w:jc w:val="center"/>
              <w:rPr>
                <w:rFonts w:ascii="仿宋_GB2312" w:hAnsi="仿宋_GB2312" w:cs="仿宋_GB2312"/>
                <w:szCs w:val="32"/>
              </w:rPr>
            </w:pPr>
          </w:p>
        </w:tc>
      </w:tr>
      <w:tr w14:paraId="538B9F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6480137F">
            <w:pPr>
              <w:spacing w:line="40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lang w:val="en-US" w:eastAsia="zh-CN"/>
              </w:rPr>
              <w:t>9</w:t>
            </w:r>
          </w:p>
        </w:tc>
        <w:tc>
          <w:tcPr>
            <w:tcW w:w="2972" w:type="dxa"/>
            <w:vAlign w:val="center"/>
          </w:tcPr>
          <w:p w14:paraId="20806B34">
            <w:pPr>
              <w:spacing w:line="400" w:lineRule="exact"/>
              <w:jc w:val="center"/>
              <w:rPr>
                <w:rFonts w:ascii="仿宋_GB2312" w:hAnsi="仿宋_GB2312" w:cs="仿宋_GB2312"/>
                <w:szCs w:val="32"/>
              </w:rPr>
            </w:pPr>
            <w:r>
              <w:rPr>
                <w:rFonts w:hint="eastAsia" w:ascii="仿宋_GB2312" w:hAnsi="仿宋_GB2312" w:cs="仿宋_GB2312"/>
                <w:szCs w:val="32"/>
              </w:rPr>
              <w:t>橡胶手套</w:t>
            </w:r>
          </w:p>
        </w:tc>
        <w:tc>
          <w:tcPr>
            <w:tcW w:w="2130" w:type="dxa"/>
            <w:vAlign w:val="center"/>
          </w:tcPr>
          <w:p w14:paraId="41B917EE">
            <w:pPr>
              <w:spacing w:line="400" w:lineRule="exact"/>
              <w:jc w:val="center"/>
              <w:rPr>
                <w:rFonts w:ascii="仿宋_GB2312" w:hAnsi="仿宋_GB2312" w:cs="仿宋_GB2312"/>
                <w:szCs w:val="32"/>
              </w:rPr>
            </w:pPr>
            <w:r>
              <w:rPr>
                <w:rFonts w:ascii="仿宋_GB2312" w:hAnsi="仿宋_GB2312" w:cs="仿宋_GB2312"/>
                <w:szCs w:val="32"/>
              </w:rPr>
              <w:t>3</w:t>
            </w:r>
            <w:r>
              <w:rPr>
                <w:rFonts w:hint="eastAsia" w:ascii="仿宋_GB2312" w:hAnsi="仿宋_GB2312" w:cs="仿宋_GB2312"/>
                <w:szCs w:val="32"/>
              </w:rPr>
              <w:t>-5 双/选手</w:t>
            </w:r>
          </w:p>
        </w:tc>
        <w:tc>
          <w:tcPr>
            <w:tcW w:w="2134" w:type="dxa"/>
            <w:vAlign w:val="center"/>
          </w:tcPr>
          <w:p w14:paraId="6A5C5B44">
            <w:pPr>
              <w:spacing w:line="400" w:lineRule="exact"/>
              <w:jc w:val="center"/>
              <w:rPr>
                <w:rFonts w:ascii="仿宋_GB2312" w:hAnsi="仿宋_GB2312" w:cs="仿宋_GB2312"/>
                <w:szCs w:val="32"/>
              </w:rPr>
            </w:pPr>
          </w:p>
        </w:tc>
      </w:tr>
      <w:tr w14:paraId="687787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6364B258">
            <w:pPr>
              <w:spacing w:line="40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10</w:t>
            </w:r>
          </w:p>
        </w:tc>
        <w:tc>
          <w:tcPr>
            <w:tcW w:w="2972" w:type="dxa"/>
            <w:vAlign w:val="center"/>
          </w:tcPr>
          <w:p w14:paraId="3DB1B5F7">
            <w:pPr>
              <w:spacing w:line="400" w:lineRule="exact"/>
              <w:jc w:val="center"/>
              <w:rPr>
                <w:rFonts w:ascii="仿宋_GB2312" w:hAnsi="仿宋_GB2312" w:cs="仿宋_GB2312"/>
                <w:szCs w:val="32"/>
              </w:rPr>
            </w:pPr>
            <w:r>
              <w:rPr>
                <w:rFonts w:hint="eastAsia" w:ascii="仿宋_GB2312" w:hAnsi="仿宋_GB2312" w:cs="仿宋_GB2312"/>
                <w:szCs w:val="32"/>
              </w:rPr>
              <w:t>棉签</w:t>
            </w:r>
          </w:p>
        </w:tc>
        <w:tc>
          <w:tcPr>
            <w:tcW w:w="2130" w:type="dxa"/>
            <w:vAlign w:val="center"/>
          </w:tcPr>
          <w:p w14:paraId="38B1F31F">
            <w:pPr>
              <w:spacing w:line="400" w:lineRule="exact"/>
              <w:jc w:val="center"/>
              <w:rPr>
                <w:rFonts w:ascii="仿宋_GB2312" w:hAnsi="仿宋_GB2312" w:cs="仿宋_GB2312"/>
                <w:szCs w:val="32"/>
              </w:rPr>
            </w:pPr>
            <w:r>
              <w:rPr>
                <w:rFonts w:hint="eastAsia" w:ascii="仿宋_GB2312" w:hAnsi="仿宋_GB2312" w:cs="仿宋_GB2312"/>
                <w:szCs w:val="32"/>
              </w:rPr>
              <w:t>1 包/选手</w:t>
            </w:r>
          </w:p>
        </w:tc>
        <w:tc>
          <w:tcPr>
            <w:tcW w:w="2134" w:type="dxa"/>
            <w:vAlign w:val="center"/>
          </w:tcPr>
          <w:p w14:paraId="463B2E68">
            <w:pPr>
              <w:spacing w:line="400" w:lineRule="exact"/>
              <w:jc w:val="center"/>
              <w:rPr>
                <w:rFonts w:ascii="仿宋_GB2312" w:hAnsi="仿宋_GB2312" w:cs="仿宋_GB2312"/>
                <w:szCs w:val="32"/>
              </w:rPr>
            </w:pPr>
          </w:p>
        </w:tc>
      </w:tr>
      <w:tr w14:paraId="3BACE9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5339C51C">
            <w:pPr>
              <w:spacing w:line="400" w:lineRule="exact"/>
              <w:jc w:val="center"/>
              <w:rPr>
                <w:rFonts w:ascii="仿宋_GB2312" w:hAnsi="仿宋_GB2312" w:eastAsia="仿宋_GB2312" w:cs="仿宋_GB2312"/>
                <w:kern w:val="2"/>
                <w:sz w:val="32"/>
                <w:szCs w:val="32"/>
                <w:lang w:val="en-US" w:eastAsia="zh-CN" w:bidi="ar-SA"/>
              </w:rPr>
            </w:pPr>
            <w:r>
              <w:rPr>
                <w:rFonts w:hint="eastAsia" w:ascii="仿宋_GB2312" w:hAnsi="仿宋_GB2312" w:cs="仿宋_GB2312"/>
                <w:szCs w:val="32"/>
              </w:rPr>
              <w:t>1</w:t>
            </w:r>
            <w:r>
              <w:rPr>
                <w:rFonts w:ascii="仿宋_GB2312" w:hAnsi="仿宋_GB2312" w:cs="仿宋_GB2312"/>
                <w:szCs w:val="32"/>
              </w:rPr>
              <w:t>1</w:t>
            </w:r>
          </w:p>
        </w:tc>
        <w:tc>
          <w:tcPr>
            <w:tcW w:w="2972" w:type="dxa"/>
            <w:vAlign w:val="center"/>
          </w:tcPr>
          <w:p w14:paraId="5E11933B">
            <w:pPr>
              <w:spacing w:line="400" w:lineRule="exact"/>
              <w:jc w:val="center"/>
              <w:rPr>
                <w:rFonts w:ascii="仿宋_GB2312" w:hAnsi="仿宋_GB2312" w:cs="仿宋_GB2312"/>
                <w:szCs w:val="32"/>
              </w:rPr>
            </w:pPr>
            <w:r>
              <w:rPr>
                <w:rFonts w:hint="eastAsia" w:ascii="仿宋_GB2312" w:hAnsi="仿宋_GB2312" w:cs="仿宋_GB2312"/>
                <w:szCs w:val="32"/>
              </w:rPr>
              <w:t>锡纸</w:t>
            </w:r>
          </w:p>
        </w:tc>
        <w:tc>
          <w:tcPr>
            <w:tcW w:w="2130" w:type="dxa"/>
            <w:vAlign w:val="center"/>
          </w:tcPr>
          <w:p w14:paraId="3F77C2CA">
            <w:pPr>
              <w:spacing w:line="400" w:lineRule="exact"/>
              <w:jc w:val="center"/>
              <w:rPr>
                <w:rFonts w:ascii="仿宋_GB2312" w:hAnsi="仿宋_GB2312" w:cs="仿宋_GB2312"/>
                <w:szCs w:val="32"/>
              </w:rPr>
            </w:pPr>
            <w:r>
              <w:rPr>
                <w:rFonts w:hint="eastAsia" w:ascii="仿宋_GB2312" w:hAnsi="仿宋_GB2312" w:cs="仿宋_GB2312"/>
                <w:szCs w:val="32"/>
              </w:rPr>
              <w:t>1 盒/选手</w:t>
            </w:r>
          </w:p>
        </w:tc>
        <w:tc>
          <w:tcPr>
            <w:tcW w:w="2134" w:type="dxa"/>
            <w:vAlign w:val="center"/>
          </w:tcPr>
          <w:p w14:paraId="68E55877">
            <w:pPr>
              <w:spacing w:line="400" w:lineRule="exact"/>
              <w:jc w:val="center"/>
              <w:rPr>
                <w:rFonts w:ascii="仿宋_GB2312" w:hAnsi="仿宋_GB2312" w:cs="仿宋_GB2312"/>
                <w:szCs w:val="32"/>
              </w:rPr>
            </w:pPr>
          </w:p>
        </w:tc>
      </w:tr>
      <w:tr w14:paraId="3EAA3E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6F0F3F80">
            <w:pPr>
              <w:spacing w:line="400" w:lineRule="exact"/>
              <w:jc w:val="center"/>
              <w:rPr>
                <w:rFonts w:ascii="仿宋_GB2312" w:hAnsi="仿宋_GB2312" w:eastAsia="仿宋_GB2312" w:cs="仿宋_GB2312"/>
                <w:kern w:val="2"/>
                <w:sz w:val="32"/>
                <w:szCs w:val="32"/>
                <w:lang w:val="en-US" w:eastAsia="zh-CN" w:bidi="ar-SA"/>
              </w:rPr>
            </w:pPr>
            <w:r>
              <w:rPr>
                <w:rFonts w:hint="eastAsia" w:ascii="仿宋_GB2312" w:hAnsi="仿宋_GB2312" w:cs="仿宋_GB2312"/>
                <w:szCs w:val="32"/>
              </w:rPr>
              <w:t>1</w:t>
            </w:r>
            <w:r>
              <w:rPr>
                <w:rFonts w:ascii="仿宋_GB2312" w:hAnsi="仿宋_GB2312" w:cs="仿宋_GB2312"/>
                <w:szCs w:val="32"/>
              </w:rPr>
              <w:t>2</w:t>
            </w:r>
          </w:p>
        </w:tc>
        <w:tc>
          <w:tcPr>
            <w:tcW w:w="2972" w:type="dxa"/>
            <w:vAlign w:val="center"/>
          </w:tcPr>
          <w:p w14:paraId="3D5EC512">
            <w:pPr>
              <w:spacing w:line="400" w:lineRule="exact"/>
              <w:jc w:val="center"/>
              <w:rPr>
                <w:rFonts w:ascii="仿宋_GB2312" w:hAnsi="仿宋_GB2312" w:cs="仿宋_GB2312"/>
                <w:szCs w:val="32"/>
              </w:rPr>
            </w:pPr>
            <w:r>
              <w:rPr>
                <w:rFonts w:hint="eastAsia" w:ascii="仿宋_GB2312" w:hAnsi="仿宋_GB2312" w:cs="仿宋_GB2312"/>
                <w:szCs w:val="32"/>
              </w:rPr>
              <w:t>电子秤</w:t>
            </w:r>
          </w:p>
        </w:tc>
        <w:tc>
          <w:tcPr>
            <w:tcW w:w="2130" w:type="dxa"/>
            <w:vAlign w:val="center"/>
          </w:tcPr>
          <w:p w14:paraId="1E20778F">
            <w:pPr>
              <w:spacing w:line="400" w:lineRule="exact"/>
              <w:jc w:val="center"/>
              <w:rPr>
                <w:rFonts w:ascii="仿宋_GB2312" w:hAnsi="仿宋_GB2312" w:cs="仿宋_GB2312"/>
                <w:szCs w:val="32"/>
              </w:rPr>
            </w:pPr>
            <w:r>
              <w:rPr>
                <w:rFonts w:hint="eastAsia" w:ascii="仿宋_GB2312" w:hAnsi="仿宋_GB2312" w:cs="仿宋_GB2312"/>
                <w:szCs w:val="32"/>
              </w:rPr>
              <w:t>1 个/选手</w:t>
            </w:r>
          </w:p>
        </w:tc>
        <w:tc>
          <w:tcPr>
            <w:tcW w:w="2134" w:type="dxa"/>
            <w:vAlign w:val="center"/>
          </w:tcPr>
          <w:p w14:paraId="6EF32170">
            <w:pPr>
              <w:spacing w:line="400" w:lineRule="exact"/>
              <w:jc w:val="center"/>
              <w:rPr>
                <w:rFonts w:ascii="仿宋_GB2312" w:hAnsi="仿宋_GB2312" w:cs="仿宋_GB2312"/>
                <w:szCs w:val="32"/>
              </w:rPr>
            </w:pPr>
          </w:p>
        </w:tc>
      </w:tr>
      <w:tr w14:paraId="702823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3A199162">
            <w:pPr>
              <w:spacing w:line="40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Cs w:val="32"/>
              </w:rPr>
              <w:t>1</w:t>
            </w:r>
            <w:r>
              <w:rPr>
                <w:rFonts w:ascii="仿宋_GB2312" w:hAnsi="仿宋_GB2312" w:cs="仿宋_GB2312"/>
                <w:szCs w:val="32"/>
              </w:rPr>
              <w:t>3</w:t>
            </w:r>
          </w:p>
        </w:tc>
        <w:tc>
          <w:tcPr>
            <w:tcW w:w="2972" w:type="dxa"/>
            <w:vAlign w:val="center"/>
          </w:tcPr>
          <w:p w14:paraId="2D055E5E">
            <w:pPr>
              <w:spacing w:line="40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染色披肩</w:t>
            </w:r>
          </w:p>
        </w:tc>
        <w:tc>
          <w:tcPr>
            <w:tcW w:w="2130" w:type="dxa"/>
            <w:vAlign w:val="center"/>
          </w:tcPr>
          <w:p w14:paraId="436628C4">
            <w:pPr>
              <w:spacing w:line="400" w:lineRule="exact"/>
              <w:jc w:val="center"/>
              <w:rPr>
                <w:rFonts w:hint="eastAsia" w:ascii="仿宋_GB2312" w:hAnsi="仿宋_GB2312" w:cs="仿宋_GB2312"/>
                <w:szCs w:val="32"/>
              </w:rPr>
            </w:pPr>
            <w:r>
              <w:rPr>
                <w:rFonts w:hint="eastAsia" w:ascii="仿宋_GB2312" w:hAnsi="仿宋_GB2312" w:cs="仿宋_GB2312"/>
                <w:szCs w:val="32"/>
              </w:rPr>
              <w:t>1 个/选手</w:t>
            </w:r>
          </w:p>
        </w:tc>
        <w:tc>
          <w:tcPr>
            <w:tcW w:w="2134" w:type="dxa"/>
            <w:vAlign w:val="center"/>
          </w:tcPr>
          <w:p w14:paraId="74D6F023">
            <w:pPr>
              <w:spacing w:line="400" w:lineRule="exact"/>
              <w:jc w:val="center"/>
              <w:rPr>
                <w:rFonts w:ascii="仿宋_GB2312" w:hAnsi="仿宋_GB2312" w:cs="仿宋_GB2312"/>
                <w:szCs w:val="32"/>
              </w:rPr>
            </w:pPr>
          </w:p>
        </w:tc>
      </w:tr>
      <w:tr w14:paraId="31E199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32B9B057">
            <w:pPr>
              <w:spacing w:line="400" w:lineRule="exact"/>
              <w:jc w:val="center"/>
              <w:rPr>
                <w:rFonts w:ascii="仿宋_GB2312" w:hAnsi="仿宋_GB2312" w:eastAsia="仿宋_GB2312" w:cs="仿宋_GB2312"/>
                <w:kern w:val="2"/>
                <w:sz w:val="32"/>
                <w:szCs w:val="32"/>
                <w:lang w:val="en-US" w:eastAsia="zh-CN" w:bidi="ar-SA"/>
              </w:rPr>
            </w:pPr>
            <w:r>
              <w:rPr>
                <w:rFonts w:hint="eastAsia" w:ascii="仿宋_GB2312" w:hAnsi="仿宋_GB2312" w:cs="仿宋_GB2312"/>
                <w:szCs w:val="32"/>
              </w:rPr>
              <w:t>1</w:t>
            </w:r>
            <w:r>
              <w:rPr>
                <w:rFonts w:ascii="仿宋_GB2312" w:hAnsi="仿宋_GB2312" w:cs="仿宋_GB2312"/>
                <w:szCs w:val="32"/>
              </w:rPr>
              <w:t>4</w:t>
            </w:r>
          </w:p>
        </w:tc>
        <w:tc>
          <w:tcPr>
            <w:tcW w:w="2972" w:type="dxa"/>
            <w:vAlign w:val="center"/>
          </w:tcPr>
          <w:p w14:paraId="559A980E">
            <w:pPr>
              <w:spacing w:line="400" w:lineRule="exact"/>
              <w:jc w:val="center"/>
              <w:rPr>
                <w:rFonts w:ascii="仿宋_GB2312" w:hAnsi="仿宋_GB2312" w:cs="仿宋_GB2312"/>
                <w:szCs w:val="32"/>
              </w:rPr>
            </w:pPr>
            <w:r>
              <w:rPr>
                <w:rFonts w:hint="eastAsia" w:ascii="仿宋_GB2312" w:hAnsi="仿宋_GB2312" w:cs="仿宋_GB2312"/>
                <w:szCs w:val="32"/>
              </w:rPr>
              <w:t>染碗</w:t>
            </w:r>
          </w:p>
        </w:tc>
        <w:tc>
          <w:tcPr>
            <w:tcW w:w="2130" w:type="dxa"/>
            <w:vAlign w:val="center"/>
          </w:tcPr>
          <w:p w14:paraId="7E5067B5">
            <w:pPr>
              <w:spacing w:line="400" w:lineRule="exact"/>
              <w:jc w:val="center"/>
              <w:rPr>
                <w:rFonts w:ascii="仿宋_GB2312" w:hAnsi="仿宋_GB2312" w:cs="仿宋_GB2312"/>
                <w:szCs w:val="32"/>
              </w:rPr>
            </w:pPr>
            <w:r>
              <w:rPr>
                <w:rFonts w:hint="eastAsia" w:ascii="仿宋_GB2312" w:hAnsi="仿宋_GB2312" w:cs="仿宋_GB2312"/>
                <w:szCs w:val="32"/>
              </w:rPr>
              <w:t>3个/选手</w:t>
            </w:r>
          </w:p>
        </w:tc>
        <w:tc>
          <w:tcPr>
            <w:tcW w:w="2134" w:type="dxa"/>
            <w:vAlign w:val="center"/>
          </w:tcPr>
          <w:p w14:paraId="43536CA2">
            <w:pPr>
              <w:spacing w:line="400" w:lineRule="exact"/>
              <w:jc w:val="center"/>
              <w:rPr>
                <w:rFonts w:ascii="仿宋_GB2312" w:hAnsi="仿宋_GB2312" w:cs="仿宋_GB2312"/>
                <w:szCs w:val="32"/>
              </w:rPr>
            </w:pPr>
          </w:p>
        </w:tc>
      </w:tr>
      <w:tr w14:paraId="03FD94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1196BAB2">
            <w:pPr>
              <w:spacing w:line="400" w:lineRule="exact"/>
              <w:jc w:val="center"/>
              <w:rPr>
                <w:rFonts w:ascii="仿宋_GB2312" w:hAnsi="仿宋_GB2312" w:eastAsia="仿宋_GB2312" w:cs="仿宋_GB2312"/>
                <w:kern w:val="2"/>
                <w:sz w:val="32"/>
                <w:szCs w:val="32"/>
                <w:lang w:val="en-US" w:eastAsia="zh-CN" w:bidi="ar-SA"/>
              </w:rPr>
            </w:pPr>
            <w:r>
              <w:rPr>
                <w:rFonts w:hint="eastAsia" w:ascii="仿宋_GB2312" w:hAnsi="仿宋_GB2312" w:cs="仿宋_GB2312"/>
                <w:szCs w:val="32"/>
              </w:rPr>
              <w:t>1</w:t>
            </w:r>
            <w:r>
              <w:rPr>
                <w:rFonts w:ascii="仿宋_GB2312" w:hAnsi="仿宋_GB2312" w:cs="仿宋_GB2312"/>
                <w:szCs w:val="32"/>
              </w:rPr>
              <w:t>5</w:t>
            </w:r>
          </w:p>
        </w:tc>
        <w:tc>
          <w:tcPr>
            <w:tcW w:w="2972" w:type="dxa"/>
            <w:vAlign w:val="center"/>
          </w:tcPr>
          <w:p w14:paraId="2C02A2D8">
            <w:pPr>
              <w:spacing w:line="400" w:lineRule="exact"/>
              <w:jc w:val="center"/>
              <w:rPr>
                <w:rFonts w:ascii="仿宋_GB2312" w:hAnsi="仿宋_GB2312" w:cs="仿宋_GB2312"/>
                <w:szCs w:val="32"/>
              </w:rPr>
            </w:pPr>
            <w:r>
              <w:rPr>
                <w:rFonts w:hint="eastAsia" w:ascii="仿宋_GB2312" w:hAnsi="仿宋_GB2312" w:cs="仿宋_GB2312"/>
                <w:szCs w:val="32"/>
              </w:rPr>
              <w:t>染刷</w:t>
            </w:r>
          </w:p>
        </w:tc>
        <w:tc>
          <w:tcPr>
            <w:tcW w:w="2130" w:type="dxa"/>
            <w:vAlign w:val="center"/>
          </w:tcPr>
          <w:p w14:paraId="1F4081EC">
            <w:pPr>
              <w:spacing w:line="400" w:lineRule="exact"/>
              <w:jc w:val="center"/>
              <w:rPr>
                <w:rFonts w:ascii="仿宋_GB2312" w:hAnsi="仿宋_GB2312" w:cs="仿宋_GB2312"/>
                <w:szCs w:val="32"/>
              </w:rPr>
            </w:pPr>
            <w:r>
              <w:rPr>
                <w:rFonts w:hint="eastAsia" w:ascii="仿宋_GB2312" w:hAnsi="仿宋_GB2312" w:cs="仿宋_GB2312"/>
                <w:szCs w:val="32"/>
              </w:rPr>
              <w:t>3 把/选手</w:t>
            </w:r>
          </w:p>
        </w:tc>
        <w:tc>
          <w:tcPr>
            <w:tcW w:w="2134" w:type="dxa"/>
            <w:vAlign w:val="center"/>
          </w:tcPr>
          <w:p w14:paraId="3DB3EAC0">
            <w:pPr>
              <w:spacing w:line="400" w:lineRule="exact"/>
              <w:jc w:val="center"/>
              <w:rPr>
                <w:rFonts w:ascii="仿宋_GB2312" w:hAnsi="仿宋_GB2312" w:cs="仿宋_GB2312"/>
                <w:szCs w:val="32"/>
              </w:rPr>
            </w:pPr>
          </w:p>
        </w:tc>
      </w:tr>
      <w:tr w14:paraId="114D8C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2B7FEC4D">
            <w:pPr>
              <w:spacing w:line="400" w:lineRule="exact"/>
              <w:jc w:val="center"/>
              <w:rPr>
                <w:rFonts w:ascii="仿宋_GB2312" w:hAnsi="仿宋_GB2312" w:eastAsia="仿宋_GB2312" w:cs="仿宋_GB2312"/>
                <w:kern w:val="2"/>
                <w:sz w:val="32"/>
                <w:szCs w:val="32"/>
                <w:lang w:val="en-US" w:eastAsia="zh-CN" w:bidi="ar-SA"/>
              </w:rPr>
            </w:pPr>
            <w:r>
              <w:rPr>
                <w:rFonts w:hint="eastAsia" w:ascii="仿宋_GB2312" w:hAnsi="仿宋_GB2312" w:cs="仿宋_GB2312"/>
                <w:szCs w:val="32"/>
              </w:rPr>
              <w:t>1</w:t>
            </w:r>
            <w:r>
              <w:rPr>
                <w:rFonts w:ascii="仿宋_GB2312" w:hAnsi="仿宋_GB2312" w:cs="仿宋_GB2312"/>
                <w:szCs w:val="32"/>
              </w:rPr>
              <w:t>6</w:t>
            </w:r>
          </w:p>
        </w:tc>
        <w:tc>
          <w:tcPr>
            <w:tcW w:w="2972" w:type="dxa"/>
            <w:vAlign w:val="center"/>
          </w:tcPr>
          <w:p w14:paraId="71A3A8BA">
            <w:pPr>
              <w:spacing w:line="400" w:lineRule="exact"/>
              <w:jc w:val="center"/>
              <w:rPr>
                <w:rFonts w:ascii="仿宋_GB2312" w:hAnsi="仿宋_GB2312" w:cs="仿宋_GB2312"/>
                <w:szCs w:val="32"/>
              </w:rPr>
            </w:pPr>
            <w:r>
              <w:rPr>
                <w:rFonts w:hint="eastAsia" w:ascii="仿宋_GB2312" w:hAnsi="仿宋_GB2312" w:cs="仿宋_GB2312"/>
                <w:szCs w:val="32"/>
              </w:rPr>
              <w:t>喷壶</w:t>
            </w:r>
          </w:p>
        </w:tc>
        <w:tc>
          <w:tcPr>
            <w:tcW w:w="2130" w:type="dxa"/>
            <w:vAlign w:val="center"/>
          </w:tcPr>
          <w:p w14:paraId="503B01B1">
            <w:pPr>
              <w:spacing w:line="400" w:lineRule="exact"/>
              <w:jc w:val="center"/>
              <w:rPr>
                <w:rFonts w:ascii="仿宋_GB2312" w:hAnsi="仿宋_GB2312" w:cs="仿宋_GB2312"/>
                <w:szCs w:val="32"/>
              </w:rPr>
            </w:pPr>
            <w:r>
              <w:rPr>
                <w:rFonts w:hint="eastAsia" w:ascii="仿宋_GB2312" w:hAnsi="仿宋_GB2312" w:cs="仿宋_GB2312"/>
                <w:szCs w:val="32"/>
              </w:rPr>
              <w:t>1 个/选手</w:t>
            </w:r>
          </w:p>
        </w:tc>
        <w:tc>
          <w:tcPr>
            <w:tcW w:w="2134" w:type="dxa"/>
            <w:vAlign w:val="center"/>
          </w:tcPr>
          <w:p w14:paraId="663040C6">
            <w:pPr>
              <w:spacing w:line="400" w:lineRule="exact"/>
              <w:jc w:val="center"/>
              <w:rPr>
                <w:rFonts w:ascii="仿宋_GB2312" w:hAnsi="仿宋_GB2312" w:cs="仿宋_GB2312"/>
                <w:szCs w:val="32"/>
              </w:rPr>
            </w:pPr>
          </w:p>
        </w:tc>
      </w:tr>
      <w:tr w14:paraId="513C61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79C7F77E">
            <w:pPr>
              <w:spacing w:line="400" w:lineRule="exact"/>
              <w:jc w:val="center"/>
              <w:rPr>
                <w:rFonts w:ascii="仿宋_GB2312" w:hAnsi="仿宋_GB2312" w:eastAsia="仿宋_GB2312" w:cs="仿宋_GB2312"/>
                <w:kern w:val="2"/>
                <w:sz w:val="32"/>
                <w:szCs w:val="32"/>
                <w:lang w:val="en-US" w:eastAsia="zh-CN" w:bidi="ar-SA"/>
              </w:rPr>
            </w:pPr>
            <w:r>
              <w:rPr>
                <w:rFonts w:ascii="仿宋_GB2312" w:hAnsi="仿宋_GB2312" w:cs="仿宋_GB2312"/>
                <w:szCs w:val="32"/>
              </w:rPr>
              <w:t>17</w:t>
            </w:r>
          </w:p>
        </w:tc>
        <w:tc>
          <w:tcPr>
            <w:tcW w:w="2972" w:type="dxa"/>
            <w:vAlign w:val="center"/>
          </w:tcPr>
          <w:p w14:paraId="4C368E21">
            <w:pPr>
              <w:spacing w:line="400" w:lineRule="exact"/>
              <w:jc w:val="center"/>
              <w:rPr>
                <w:rFonts w:ascii="仿宋_GB2312" w:hAnsi="仿宋_GB2312" w:cs="仿宋_GB2312"/>
                <w:szCs w:val="32"/>
              </w:rPr>
            </w:pPr>
            <w:r>
              <w:rPr>
                <w:rFonts w:hint="eastAsia" w:ascii="仿宋_GB2312" w:hAnsi="仿宋_GB2312" w:cs="仿宋_GB2312"/>
                <w:szCs w:val="32"/>
              </w:rPr>
              <w:t>永久性色板</w:t>
            </w:r>
          </w:p>
        </w:tc>
        <w:tc>
          <w:tcPr>
            <w:tcW w:w="2130" w:type="dxa"/>
            <w:vAlign w:val="center"/>
          </w:tcPr>
          <w:p w14:paraId="6823BEA5">
            <w:pPr>
              <w:spacing w:line="400" w:lineRule="exact"/>
              <w:jc w:val="center"/>
              <w:rPr>
                <w:rFonts w:ascii="仿宋_GB2312" w:hAnsi="仿宋_GB2312" w:cs="仿宋_GB2312"/>
                <w:szCs w:val="32"/>
              </w:rPr>
            </w:pPr>
            <w:r>
              <w:rPr>
                <w:rFonts w:hint="eastAsia" w:ascii="仿宋_GB2312" w:hAnsi="仿宋_GB2312" w:cs="仿宋_GB2312"/>
                <w:szCs w:val="32"/>
              </w:rPr>
              <w:t>1 本/选手</w:t>
            </w:r>
          </w:p>
        </w:tc>
        <w:tc>
          <w:tcPr>
            <w:tcW w:w="2134" w:type="dxa"/>
            <w:vAlign w:val="center"/>
          </w:tcPr>
          <w:p w14:paraId="26663C7A">
            <w:pPr>
              <w:spacing w:line="400" w:lineRule="exact"/>
              <w:jc w:val="center"/>
              <w:rPr>
                <w:rFonts w:ascii="仿宋_GB2312" w:hAnsi="仿宋_GB2312" w:cs="仿宋_GB2312"/>
                <w:szCs w:val="32"/>
              </w:rPr>
            </w:pPr>
          </w:p>
        </w:tc>
      </w:tr>
      <w:tr w14:paraId="746447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307E7F66">
            <w:pPr>
              <w:spacing w:line="400" w:lineRule="exact"/>
              <w:jc w:val="center"/>
              <w:rPr>
                <w:rFonts w:ascii="仿宋_GB2312" w:hAnsi="仿宋_GB2312" w:eastAsia="仿宋_GB2312" w:cs="仿宋_GB2312"/>
                <w:kern w:val="2"/>
                <w:sz w:val="32"/>
                <w:szCs w:val="32"/>
                <w:lang w:val="en-US" w:eastAsia="zh-CN" w:bidi="ar-SA"/>
              </w:rPr>
            </w:pPr>
            <w:r>
              <w:rPr>
                <w:rFonts w:ascii="仿宋_GB2312" w:hAnsi="仿宋_GB2312" w:cs="仿宋_GB2312"/>
                <w:szCs w:val="32"/>
              </w:rPr>
              <w:t>18</w:t>
            </w:r>
          </w:p>
        </w:tc>
        <w:tc>
          <w:tcPr>
            <w:tcW w:w="2972" w:type="dxa"/>
            <w:vAlign w:val="center"/>
          </w:tcPr>
          <w:p w14:paraId="55A154B1">
            <w:pPr>
              <w:spacing w:line="400" w:lineRule="exact"/>
              <w:jc w:val="center"/>
              <w:rPr>
                <w:rFonts w:ascii="仿宋_GB2312" w:hAnsi="仿宋_GB2312" w:cs="仿宋_GB2312"/>
                <w:szCs w:val="32"/>
              </w:rPr>
            </w:pPr>
            <w:r>
              <w:rPr>
                <w:rFonts w:hint="eastAsia" w:ascii="仿宋_GB2312" w:hAnsi="仿宋_GB2312" w:cs="仿宋_GB2312"/>
                <w:szCs w:val="32"/>
              </w:rPr>
              <w:t>半永久性色板</w:t>
            </w:r>
          </w:p>
        </w:tc>
        <w:tc>
          <w:tcPr>
            <w:tcW w:w="2130" w:type="dxa"/>
            <w:vAlign w:val="center"/>
          </w:tcPr>
          <w:p w14:paraId="64DB2F78">
            <w:pPr>
              <w:spacing w:line="400" w:lineRule="exact"/>
              <w:jc w:val="center"/>
              <w:rPr>
                <w:rFonts w:ascii="仿宋_GB2312" w:hAnsi="仿宋_GB2312" w:cs="仿宋_GB2312"/>
                <w:szCs w:val="32"/>
              </w:rPr>
            </w:pPr>
            <w:r>
              <w:rPr>
                <w:rFonts w:hint="eastAsia" w:ascii="仿宋_GB2312" w:hAnsi="仿宋_GB2312" w:cs="仿宋_GB2312"/>
                <w:szCs w:val="32"/>
              </w:rPr>
              <w:t>1 本/选手</w:t>
            </w:r>
          </w:p>
        </w:tc>
        <w:tc>
          <w:tcPr>
            <w:tcW w:w="2134" w:type="dxa"/>
            <w:vAlign w:val="center"/>
          </w:tcPr>
          <w:p w14:paraId="61BEF65D">
            <w:pPr>
              <w:spacing w:line="400" w:lineRule="exact"/>
              <w:jc w:val="center"/>
              <w:rPr>
                <w:rFonts w:ascii="仿宋_GB2312" w:hAnsi="仿宋_GB2312" w:cs="仿宋_GB2312"/>
                <w:szCs w:val="32"/>
              </w:rPr>
            </w:pPr>
          </w:p>
        </w:tc>
      </w:tr>
      <w:tr w14:paraId="1CDCEF7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1F6CC687">
            <w:pPr>
              <w:spacing w:line="400" w:lineRule="exact"/>
              <w:jc w:val="center"/>
              <w:rPr>
                <w:rFonts w:ascii="仿宋_GB2312" w:hAnsi="仿宋_GB2312" w:eastAsia="仿宋_GB2312" w:cs="仿宋_GB2312"/>
                <w:kern w:val="2"/>
                <w:sz w:val="32"/>
                <w:szCs w:val="32"/>
                <w:lang w:val="en-US" w:eastAsia="zh-CN" w:bidi="ar-SA"/>
              </w:rPr>
            </w:pPr>
            <w:r>
              <w:rPr>
                <w:rFonts w:ascii="仿宋_GB2312" w:hAnsi="仿宋_GB2312" w:cs="仿宋_GB2312"/>
                <w:szCs w:val="32"/>
              </w:rPr>
              <w:t>19</w:t>
            </w:r>
          </w:p>
        </w:tc>
        <w:tc>
          <w:tcPr>
            <w:tcW w:w="2972" w:type="dxa"/>
            <w:vAlign w:val="center"/>
          </w:tcPr>
          <w:p w14:paraId="465309D0">
            <w:pPr>
              <w:spacing w:line="400" w:lineRule="exact"/>
              <w:jc w:val="center"/>
              <w:rPr>
                <w:rFonts w:ascii="仿宋_GB2312" w:hAnsi="仿宋_GB2312" w:cs="仿宋_GB2312"/>
                <w:szCs w:val="32"/>
              </w:rPr>
            </w:pPr>
            <w:r>
              <w:rPr>
                <w:rFonts w:hint="eastAsia" w:ascii="仿宋_GB2312" w:hAnsi="仿宋_GB2312" w:cs="仿宋_GB2312"/>
                <w:szCs w:val="32"/>
              </w:rPr>
              <w:t>计时器</w:t>
            </w:r>
          </w:p>
        </w:tc>
        <w:tc>
          <w:tcPr>
            <w:tcW w:w="2130" w:type="dxa"/>
            <w:vAlign w:val="center"/>
          </w:tcPr>
          <w:p w14:paraId="595B83BF">
            <w:pPr>
              <w:spacing w:line="400" w:lineRule="exact"/>
              <w:jc w:val="center"/>
              <w:rPr>
                <w:rFonts w:ascii="仿宋_GB2312" w:hAnsi="仿宋_GB2312" w:cs="仿宋_GB2312"/>
                <w:szCs w:val="32"/>
              </w:rPr>
            </w:pPr>
            <w:r>
              <w:rPr>
                <w:rFonts w:hint="eastAsia" w:ascii="仿宋_GB2312" w:hAnsi="仿宋_GB2312" w:cs="仿宋_GB2312"/>
                <w:szCs w:val="32"/>
              </w:rPr>
              <w:t>1 个/选手</w:t>
            </w:r>
          </w:p>
        </w:tc>
        <w:tc>
          <w:tcPr>
            <w:tcW w:w="2134" w:type="dxa"/>
            <w:vAlign w:val="center"/>
          </w:tcPr>
          <w:p w14:paraId="3A67B43A">
            <w:pPr>
              <w:spacing w:line="400" w:lineRule="exact"/>
              <w:jc w:val="center"/>
              <w:rPr>
                <w:rFonts w:ascii="仿宋_GB2312" w:hAnsi="仿宋_GB2312" w:cs="仿宋_GB2312"/>
                <w:szCs w:val="32"/>
              </w:rPr>
            </w:pPr>
          </w:p>
        </w:tc>
      </w:tr>
      <w:tr w14:paraId="3F7E00B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537E4E30">
            <w:pPr>
              <w:spacing w:line="400" w:lineRule="exact"/>
              <w:jc w:val="center"/>
              <w:rPr>
                <w:rFonts w:ascii="仿宋_GB2312" w:hAnsi="仿宋_GB2312" w:eastAsia="仿宋_GB2312" w:cs="仿宋_GB2312"/>
                <w:kern w:val="2"/>
                <w:sz w:val="32"/>
                <w:szCs w:val="32"/>
                <w:lang w:val="en-US" w:eastAsia="zh-CN" w:bidi="ar-SA"/>
              </w:rPr>
            </w:pPr>
            <w:r>
              <w:rPr>
                <w:rFonts w:hint="eastAsia" w:ascii="仿宋_GB2312" w:hAnsi="仿宋_GB2312" w:cs="仿宋_GB2312"/>
                <w:szCs w:val="32"/>
              </w:rPr>
              <w:t>2</w:t>
            </w:r>
            <w:r>
              <w:rPr>
                <w:rFonts w:ascii="仿宋_GB2312" w:hAnsi="仿宋_GB2312" w:cs="仿宋_GB2312"/>
                <w:szCs w:val="32"/>
              </w:rPr>
              <w:t>0</w:t>
            </w:r>
          </w:p>
        </w:tc>
        <w:tc>
          <w:tcPr>
            <w:tcW w:w="2972" w:type="dxa"/>
            <w:vAlign w:val="center"/>
          </w:tcPr>
          <w:p w14:paraId="16AA2136">
            <w:pPr>
              <w:spacing w:line="400" w:lineRule="exact"/>
              <w:jc w:val="center"/>
              <w:rPr>
                <w:rFonts w:ascii="仿宋" w:hAnsi="仿宋" w:eastAsia="仿宋" w:cs="仿宋_GB2312"/>
                <w:szCs w:val="32"/>
              </w:rPr>
            </w:pPr>
            <w:r>
              <w:rPr>
                <w:rFonts w:hint="eastAsia" w:ascii="仿宋" w:hAnsi="仿宋" w:eastAsia="仿宋" w:cs="仿宋_GB2312"/>
                <w:szCs w:val="32"/>
              </w:rPr>
              <w:t>电插座</w:t>
            </w:r>
          </w:p>
        </w:tc>
        <w:tc>
          <w:tcPr>
            <w:tcW w:w="2130" w:type="dxa"/>
            <w:vAlign w:val="center"/>
          </w:tcPr>
          <w:p w14:paraId="4E4B1A0A">
            <w:pPr>
              <w:spacing w:line="400" w:lineRule="exact"/>
              <w:jc w:val="center"/>
              <w:rPr>
                <w:rFonts w:ascii="仿宋_GB2312" w:hAnsi="仿宋_GB2312" w:cs="仿宋_GB2312"/>
                <w:szCs w:val="32"/>
              </w:rPr>
            </w:pPr>
            <w:r>
              <w:rPr>
                <w:rFonts w:hint="eastAsia" w:ascii="仿宋_GB2312" w:hAnsi="仿宋_GB2312" w:cs="仿宋_GB2312"/>
                <w:szCs w:val="32"/>
              </w:rPr>
              <w:t>1 个/选手</w:t>
            </w:r>
          </w:p>
        </w:tc>
        <w:tc>
          <w:tcPr>
            <w:tcW w:w="2134" w:type="dxa"/>
            <w:vAlign w:val="center"/>
          </w:tcPr>
          <w:p w14:paraId="230BE5B8">
            <w:pPr>
              <w:spacing w:line="400" w:lineRule="exact"/>
              <w:jc w:val="center"/>
              <w:rPr>
                <w:rFonts w:ascii="仿宋_GB2312" w:hAnsi="仿宋_GB2312" w:cs="仿宋_GB2312"/>
                <w:szCs w:val="32"/>
              </w:rPr>
            </w:pPr>
          </w:p>
        </w:tc>
      </w:tr>
      <w:tr w14:paraId="576AF36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6469597A">
            <w:pPr>
              <w:spacing w:line="400" w:lineRule="exact"/>
              <w:jc w:val="center"/>
              <w:rPr>
                <w:rFonts w:hint="eastAsia" w:ascii="仿宋_GB2312" w:hAnsi="仿宋_GB2312" w:eastAsia="仿宋_GB2312" w:cs="仿宋_GB2312"/>
                <w:kern w:val="2"/>
                <w:sz w:val="32"/>
                <w:szCs w:val="32"/>
                <w:lang w:val="en-US" w:eastAsia="zh-CN" w:bidi="ar-SA"/>
              </w:rPr>
            </w:pPr>
            <w:r>
              <w:rPr>
                <w:rFonts w:ascii="仿宋_GB2312" w:hAnsi="仿宋_GB2312" w:cs="仿宋_GB2312"/>
                <w:szCs w:val="32"/>
              </w:rPr>
              <w:t>21</w:t>
            </w:r>
          </w:p>
        </w:tc>
        <w:tc>
          <w:tcPr>
            <w:tcW w:w="2972" w:type="dxa"/>
            <w:vAlign w:val="center"/>
          </w:tcPr>
          <w:p w14:paraId="25561A2F">
            <w:pPr>
              <w:spacing w:line="400" w:lineRule="exact"/>
              <w:jc w:val="center"/>
              <w:rPr>
                <w:rFonts w:ascii="仿宋" w:hAnsi="仿宋" w:eastAsia="仿宋" w:cs="仿宋_GB2312"/>
                <w:szCs w:val="32"/>
              </w:rPr>
            </w:pPr>
            <w:r>
              <w:rPr>
                <w:rFonts w:hint="eastAsia" w:ascii="仿宋" w:hAnsi="仿宋" w:eastAsia="仿宋" w:cs="仿宋_GB2312"/>
                <w:szCs w:val="32"/>
              </w:rPr>
              <w:t>清洁毛刷</w:t>
            </w:r>
          </w:p>
        </w:tc>
        <w:tc>
          <w:tcPr>
            <w:tcW w:w="2130" w:type="dxa"/>
            <w:vAlign w:val="center"/>
          </w:tcPr>
          <w:p w14:paraId="5E59554B">
            <w:pPr>
              <w:spacing w:line="400" w:lineRule="exact"/>
              <w:jc w:val="center"/>
              <w:rPr>
                <w:rFonts w:ascii="仿宋_GB2312" w:hAnsi="仿宋_GB2312" w:cs="仿宋_GB2312"/>
                <w:szCs w:val="32"/>
              </w:rPr>
            </w:pPr>
            <w:r>
              <w:rPr>
                <w:rFonts w:hint="eastAsia" w:ascii="仿宋_GB2312" w:hAnsi="仿宋_GB2312" w:cs="仿宋_GB2312"/>
                <w:szCs w:val="32"/>
              </w:rPr>
              <w:t>1 个/选手</w:t>
            </w:r>
          </w:p>
        </w:tc>
        <w:tc>
          <w:tcPr>
            <w:tcW w:w="2134" w:type="dxa"/>
            <w:vAlign w:val="center"/>
          </w:tcPr>
          <w:p w14:paraId="136B7F89">
            <w:pPr>
              <w:spacing w:line="400" w:lineRule="exact"/>
              <w:jc w:val="center"/>
              <w:rPr>
                <w:rFonts w:ascii="仿宋_GB2312" w:hAnsi="仿宋_GB2312" w:cs="仿宋_GB2312"/>
                <w:szCs w:val="32"/>
              </w:rPr>
            </w:pPr>
          </w:p>
        </w:tc>
      </w:tr>
      <w:tr w14:paraId="6A9CAF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0724EBD9">
            <w:pPr>
              <w:spacing w:line="40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Cs w:val="32"/>
              </w:rPr>
              <w:t>2</w:t>
            </w:r>
            <w:r>
              <w:rPr>
                <w:rFonts w:ascii="仿宋_GB2312" w:hAnsi="仿宋_GB2312" w:cs="仿宋_GB2312"/>
                <w:szCs w:val="32"/>
              </w:rPr>
              <w:t>2</w:t>
            </w:r>
          </w:p>
        </w:tc>
        <w:tc>
          <w:tcPr>
            <w:tcW w:w="2972" w:type="dxa"/>
            <w:vAlign w:val="center"/>
          </w:tcPr>
          <w:p w14:paraId="2ECC3B35">
            <w:pPr>
              <w:spacing w:line="400" w:lineRule="exact"/>
              <w:jc w:val="center"/>
              <w:rPr>
                <w:rFonts w:hint="eastAsia" w:ascii="仿宋" w:hAnsi="仿宋" w:eastAsia="仿宋" w:cs="仿宋_GB2312"/>
                <w:szCs w:val="32"/>
              </w:rPr>
            </w:pPr>
            <w:r>
              <w:rPr>
                <w:rFonts w:hint="eastAsia" w:ascii="仿宋" w:hAnsi="仿宋" w:eastAsia="仿宋" w:cs="微软雅黑"/>
                <w:szCs w:val="32"/>
              </w:rPr>
              <w:t>颈纸</w:t>
            </w:r>
          </w:p>
        </w:tc>
        <w:tc>
          <w:tcPr>
            <w:tcW w:w="2130" w:type="dxa"/>
            <w:vAlign w:val="center"/>
          </w:tcPr>
          <w:p w14:paraId="42546A30">
            <w:pPr>
              <w:spacing w:line="400" w:lineRule="exact"/>
              <w:jc w:val="center"/>
              <w:rPr>
                <w:rFonts w:hint="eastAsia" w:ascii="仿宋_GB2312" w:hAnsi="仿宋_GB2312" w:cs="仿宋_GB2312"/>
                <w:szCs w:val="32"/>
              </w:rPr>
            </w:pPr>
            <w:r>
              <w:rPr>
                <w:rFonts w:hint="eastAsia" w:ascii="仿宋_GB2312" w:hAnsi="仿宋_GB2312" w:cs="仿宋_GB2312"/>
                <w:szCs w:val="32"/>
              </w:rPr>
              <w:t>1 卷/选手</w:t>
            </w:r>
          </w:p>
        </w:tc>
        <w:tc>
          <w:tcPr>
            <w:tcW w:w="2134" w:type="dxa"/>
            <w:vAlign w:val="center"/>
          </w:tcPr>
          <w:p w14:paraId="319F545F">
            <w:pPr>
              <w:spacing w:line="400" w:lineRule="exact"/>
              <w:jc w:val="center"/>
              <w:rPr>
                <w:rFonts w:ascii="仿宋_GB2312" w:hAnsi="仿宋_GB2312" w:cs="仿宋_GB2312"/>
                <w:szCs w:val="32"/>
              </w:rPr>
            </w:pPr>
          </w:p>
        </w:tc>
      </w:tr>
      <w:tr w14:paraId="4643C0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28D44690">
            <w:pPr>
              <w:spacing w:line="40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Cs w:val="32"/>
              </w:rPr>
              <w:t>2</w:t>
            </w:r>
            <w:r>
              <w:rPr>
                <w:rFonts w:ascii="仿宋_GB2312" w:hAnsi="仿宋_GB2312" w:cs="仿宋_GB2312"/>
                <w:szCs w:val="32"/>
              </w:rPr>
              <w:t>3</w:t>
            </w:r>
          </w:p>
        </w:tc>
        <w:tc>
          <w:tcPr>
            <w:tcW w:w="2972" w:type="dxa"/>
            <w:vAlign w:val="center"/>
          </w:tcPr>
          <w:p w14:paraId="7E4110BA">
            <w:pPr>
              <w:spacing w:line="400" w:lineRule="exact"/>
              <w:jc w:val="center"/>
              <w:rPr>
                <w:rFonts w:hint="eastAsia" w:ascii="仿宋" w:hAnsi="仿宋" w:eastAsia="仿宋" w:cs="微软雅黑"/>
                <w:szCs w:val="32"/>
              </w:rPr>
            </w:pPr>
            <w:r>
              <w:rPr>
                <w:rFonts w:hint="eastAsia" w:ascii="仿宋" w:hAnsi="仿宋" w:eastAsia="仿宋" w:cs="微软雅黑"/>
                <w:szCs w:val="32"/>
              </w:rPr>
              <w:t>垃圾袋</w:t>
            </w:r>
          </w:p>
        </w:tc>
        <w:tc>
          <w:tcPr>
            <w:tcW w:w="2130" w:type="dxa"/>
            <w:vAlign w:val="center"/>
          </w:tcPr>
          <w:p w14:paraId="1ED1AF9F">
            <w:pPr>
              <w:spacing w:line="400" w:lineRule="exact"/>
              <w:jc w:val="center"/>
              <w:rPr>
                <w:rFonts w:hint="eastAsia" w:ascii="仿宋_GB2312" w:hAnsi="仿宋_GB2312" w:cs="仿宋_GB2312"/>
                <w:szCs w:val="32"/>
              </w:rPr>
            </w:pPr>
            <w:r>
              <w:rPr>
                <w:rFonts w:hint="eastAsia" w:ascii="仿宋_GB2312" w:hAnsi="仿宋_GB2312" w:cs="仿宋_GB2312"/>
                <w:szCs w:val="32"/>
                <w:lang w:val="en-US" w:eastAsia="zh-CN"/>
              </w:rPr>
              <w:t>1</w:t>
            </w:r>
            <w:r>
              <w:rPr>
                <w:rFonts w:hint="eastAsia" w:ascii="仿宋_GB2312" w:hAnsi="仿宋_GB2312" w:cs="仿宋_GB2312"/>
                <w:szCs w:val="32"/>
              </w:rPr>
              <w:t>卷/选手</w:t>
            </w:r>
          </w:p>
        </w:tc>
        <w:tc>
          <w:tcPr>
            <w:tcW w:w="2134" w:type="dxa"/>
            <w:vAlign w:val="center"/>
          </w:tcPr>
          <w:p w14:paraId="078C5733">
            <w:pPr>
              <w:spacing w:line="400" w:lineRule="exact"/>
              <w:jc w:val="center"/>
              <w:rPr>
                <w:rFonts w:ascii="仿宋_GB2312" w:hAnsi="仿宋_GB2312" w:cs="仿宋_GB2312"/>
                <w:szCs w:val="32"/>
              </w:rPr>
            </w:pPr>
          </w:p>
        </w:tc>
      </w:tr>
      <w:tr w14:paraId="7D65F42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5B7AF495">
            <w:pPr>
              <w:spacing w:line="40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Cs w:val="32"/>
              </w:rPr>
              <w:t>2</w:t>
            </w:r>
            <w:r>
              <w:rPr>
                <w:rFonts w:ascii="仿宋_GB2312" w:hAnsi="仿宋_GB2312" w:cs="仿宋_GB2312"/>
                <w:szCs w:val="32"/>
              </w:rPr>
              <w:t>4</w:t>
            </w:r>
          </w:p>
        </w:tc>
        <w:tc>
          <w:tcPr>
            <w:tcW w:w="2972" w:type="dxa"/>
            <w:vAlign w:val="center"/>
          </w:tcPr>
          <w:p w14:paraId="454DC018">
            <w:pPr>
              <w:spacing w:line="400" w:lineRule="exact"/>
              <w:jc w:val="center"/>
              <w:rPr>
                <w:rFonts w:hint="eastAsia" w:ascii="仿宋" w:hAnsi="仿宋" w:eastAsia="仿宋" w:cs="微软雅黑"/>
                <w:szCs w:val="32"/>
              </w:rPr>
            </w:pPr>
            <w:r>
              <w:rPr>
                <w:rFonts w:hint="eastAsia" w:ascii="仿宋" w:hAnsi="仿宋" w:eastAsia="仿宋" w:cs="微软雅黑"/>
                <w:szCs w:val="32"/>
              </w:rPr>
              <w:t>垃圾桶</w:t>
            </w:r>
          </w:p>
        </w:tc>
        <w:tc>
          <w:tcPr>
            <w:tcW w:w="2130" w:type="dxa"/>
            <w:vAlign w:val="center"/>
          </w:tcPr>
          <w:p w14:paraId="29440848">
            <w:pPr>
              <w:spacing w:line="400" w:lineRule="exact"/>
              <w:jc w:val="center"/>
              <w:rPr>
                <w:rFonts w:hint="eastAsia" w:ascii="仿宋_GB2312" w:hAnsi="仿宋_GB2312" w:cs="仿宋_GB2312"/>
                <w:szCs w:val="32"/>
              </w:rPr>
            </w:pPr>
            <w:r>
              <w:rPr>
                <w:rFonts w:hint="eastAsia" w:ascii="仿宋_GB2312" w:hAnsi="仿宋_GB2312" w:cs="仿宋_GB2312"/>
                <w:szCs w:val="32"/>
              </w:rPr>
              <w:t>1 个/选手</w:t>
            </w:r>
          </w:p>
        </w:tc>
        <w:tc>
          <w:tcPr>
            <w:tcW w:w="2134" w:type="dxa"/>
            <w:vAlign w:val="center"/>
          </w:tcPr>
          <w:p w14:paraId="42574D67">
            <w:pPr>
              <w:spacing w:line="400" w:lineRule="exact"/>
              <w:jc w:val="center"/>
              <w:rPr>
                <w:rFonts w:ascii="仿宋_GB2312" w:hAnsi="仿宋_GB2312" w:cs="仿宋_GB2312"/>
                <w:szCs w:val="32"/>
              </w:rPr>
            </w:pPr>
          </w:p>
        </w:tc>
      </w:tr>
      <w:tr w14:paraId="405E29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77C4A1A1">
            <w:pPr>
              <w:spacing w:line="40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Cs w:val="32"/>
              </w:rPr>
              <w:t>2</w:t>
            </w:r>
            <w:r>
              <w:rPr>
                <w:rFonts w:ascii="仿宋_GB2312" w:hAnsi="仿宋_GB2312" w:cs="仿宋_GB2312"/>
                <w:szCs w:val="32"/>
              </w:rPr>
              <w:t>5</w:t>
            </w:r>
          </w:p>
        </w:tc>
        <w:tc>
          <w:tcPr>
            <w:tcW w:w="2972" w:type="dxa"/>
            <w:vAlign w:val="center"/>
          </w:tcPr>
          <w:p w14:paraId="66CA4D30">
            <w:pPr>
              <w:spacing w:line="400" w:lineRule="exact"/>
              <w:jc w:val="center"/>
              <w:rPr>
                <w:rFonts w:hint="eastAsia" w:ascii="仿宋" w:hAnsi="仿宋" w:eastAsia="仿宋" w:cs="微软雅黑"/>
                <w:szCs w:val="32"/>
              </w:rPr>
            </w:pPr>
            <w:r>
              <w:rPr>
                <w:rFonts w:hint="eastAsia" w:ascii="仿宋" w:hAnsi="仿宋" w:eastAsia="仿宋" w:cs="微软雅黑"/>
                <w:szCs w:val="32"/>
              </w:rPr>
              <w:t>扫把簸箕</w:t>
            </w:r>
          </w:p>
        </w:tc>
        <w:tc>
          <w:tcPr>
            <w:tcW w:w="2130" w:type="dxa"/>
            <w:vAlign w:val="center"/>
          </w:tcPr>
          <w:p w14:paraId="693DA9A4">
            <w:pPr>
              <w:spacing w:line="400" w:lineRule="exact"/>
              <w:jc w:val="center"/>
              <w:rPr>
                <w:rFonts w:hint="eastAsia" w:ascii="仿宋_GB2312" w:hAnsi="仿宋_GB2312" w:cs="仿宋_GB2312"/>
                <w:szCs w:val="32"/>
              </w:rPr>
            </w:pPr>
            <w:r>
              <w:rPr>
                <w:rFonts w:hint="eastAsia" w:ascii="仿宋_GB2312" w:hAnsi="仿宋_GB2312" w:cs="仿宋_GB2312"/>
                <w:szCs w:val="32"/>
              </w:rPr>
              <w:t>1 套/选手</w:t>
            </w:r>
          </w:p>
        </w:tc>
        <w:tc>
          <w:tcPr>
            <w:tcW w:w="2134" w:type="dxa"/>
            <w:vAlign w:val="center"/>
          </w:tcPr>
          <w:p w14:paraId="54A183A9">
            <w:pPr>
              <w:spacing w:line="400" w:lineRule="exact"/>
              <w:jc w:val="center"/>
              <w:rPr>
                <w:rFonts w:ascii="仿宋_GB2312" w:hAnsi="仿宋_GB2312" w:cs="仿宋_GB2312"/>
                <w:szCs w:val="32"/>
              </w:rPr>
            </w:pPr>
          </w:p>
        </w:tc>
      </w:tr>
      <w:tr w14:paraId="3A1A0A4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22EA246A">
            <w:pPr>
              <w:spacing w:line="40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Cs w:val="32"/>
              </w:rPr>
              <w:t>2</w:t>
            </w:r>
            <w:r>
              <w:rPr>
                <w:rFonts w:ascii="仿宋_GB2312" w:hAnsi="仿宋_GB2312" w:cs="仿宋_GB2312"/>
                <w:szCs w:val="32"/>
              </w:rPr>
              <w:t>6</w:t>
            </w:r>
          </w:p>
        </w:tc>
        <w:tc>
          <w:tcPr>
            <w:tcW w:w="2972" w:type="dxa"/>
            <w:vAlign w:val="center"/>
          </w:tcPr>
          <w:p w14:paraId="1943B147">
            <w:pPr>
              <w:spacing w:line="400" w:lineRule="exact"/>
              <w:jc w:val="center"/>
              <w:rPr>
                <w:rFonts w:hint="default" w:ascii="仿宋" w:hAnsi="仿宋" w:eastAsia="仿宋" w:cs="微软雅黑"/>
                <w:szCs w:val="32"/>
                <w:lang w:val="en-US" w:eastAsia="zh-CN"/>
              </w:rPr>
            </w:pPr>
            <w:r>
              <w:rPr>
                <w:rFonts w:hint="eastAsia" w:ascii="仿宋" w:hAnsi="仿宋" w:eastAsia="仿宋" w:cs="微软雅黑"/>
                <w:szCs w:val="32"/>
                <w:lang w:val="en-US" w:eastAsia="zh-CN"/>
              </w:rPr>
              <w:t>护目镜</w:t>
            </w:r>
          </w:p>
        </w:tc>
        <w:tc>
          <w:tcPr>
            <w:tcW w:w="2130" w:type="dxa"/>
            <w:vAlign w:val="center"/>
          </w:tcPr>
          <w:p w14:paraId="3C1BDD7A">
            <w:pPr>
              <w:spacing w:line="400" w:lineRule="exact"/>
              <w:jc w:val="center"/>
              <w:rPr>
                <w:rFonts w:ascii="仿宋_GB2312" w:hAnsi="仿宋_GB2312" w:cs="仿宋_GB2312"/>
                <w:szCs w:val="32"/>
              </w:rPr>
            </w:pPr>
            <w:r>
              <w:rPr>
                <w:rFonts w:hint="eastAsia" w:ascii="仿宋_GB2312" w:hAnsi="仿宋_GB2312" w:cs="仿宋_GB2312"/>
                <w:szCs w:val="32"/>
              </w:rPr>
              <w:t>1 个/选手</w:t>
            </w:r>
          </w:p>
        </w:tc>
        <w:tc>
          <w:tcPr>
            <w:tcW w:w="2134" w:type="dxa"/>
            <w:vAlign w:val="center"/>
          </w:tcPr>
          <w:p w14:paraId="22052D5D">
            <w:pPr>
              <w:spacing w:line="400" w:lineRule="exact"/>
              <w:jc w:val="center"/>
              <w:rPr>
                <w:rFonts w:ascii="仿宋_GB2312" w:hAnsi="仿宋_GB2312" w:cs="仿宋_GB2312"/>
                <w:szCs w:val="32"/>
              </w:rPr>
            </w:pPr>
          </w:p>
        </w:tc>
      </w:tr>
      <w:tr w14:paraId="6E57E7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4A6EE23A">
            <w:pPr>
              <w:spacing w:line="40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kern w:val="2"/>
                <w:sz w:val="32"/>
                <w:szCs w:val="32"/>
                <w:lang w:val="en-US" w:eastAsia="zh-CN" w:bidi="ar-SA"/>
              </w:rPr>
              <w:t>27</w:t>
            </w:r>
          </w:p>
        </w:tc>
        <w:tc>
          <w:tcPr>
            <w:tcW w:w="2972" w:type="dxa"/>
            <w:vAlign w:val="center"/>
          </w:tcPr>
          <w:p w14:paraId="32721E8D">
            <w:pPr>
              <w:spacing w:line="400" w:lineRule="exact"/>
              <w:jc w:val="center"/>
              <w:rPr>
                <w:rFonts w:hint="eastAsia" w:ascii="仿宋" w:hAnsi="仿宋" w:eastAsia="仿宋" w:cs="微软雅黑"/>
                <w:szCs w:val="32"/>
              </w:rPr>
            </w:pPr>
            <w:r>
              <w:rPr>
                <w:rFonts w:hint="eastAsia" w:ascii="仿宋" w:hAnsi="仿宋" w:eastAsia="仿宋" w:cs="微软雅黑"/>
                <w:szCs w:val="32"/>
              </w:rPr>
              <w:t>口罩</w:t>
            </w:r>
          </w:p>
        </w:tc>
        <w:tc>
          <w:tcPr>
            <w:tcW w:w="2130" w:type="dxa"/>
            <w:vAlign w:val="center"/>
          </w:tcPr>
          <w:p w14:paraId="342FCC31">
            <w:pPr>
              <w:spacing w:line="400" w:lineRule="exact"/>
              <w:jc w:val="center"/>
              <w:rPr>
                <w:rFonts w:hint="eastAsia" w:ascii="仿宋_GB2312" w:hAnsi="仿宋_GB2312" w:cs="仿宋_GB2312"/>
                <w:szCs w:val="32"/>
              </w:rPr>
            </w:pPr>
            <w:r>
              <w:rPr>
                <w:rFonts w:ascii="仿宋_GB2312" w:hAnsi="仿宋_GB2312" w:cs="仿宋_GB2312"/>
                <w:szCs w:val="32"/>
              </w:rPr>
              <w:t>2</w:t>
            </w:r>
            <w:r>
              <w:rPr>
                <w:rFonts w:hint="eastAsia" w:ascii="仿宋_GB2312" w:hAnsi="仿宋_GB2312" w:cs="仿宋_GB2312"/>
                <w:szCs w:val="32"/>
              </w:rPr>
              <w:t>个/选手</w:t>
            </w:r>
          </w:p>
        </w:tc>
        <w:tc>
          <w:tcPr>
            <w:tcW w:w="2134" w:type="dxa"/>
            <w:vAlign w:val="center"/>
          </w:tcPr>
          <w:p w14:paraId="4B49D0DE">
            <w:pPr>
              <w:spacing w:line="400" w:lineRule="exact"/>
              <w:jc w:val="center"/>
              <w:rPr>
                <w:rFonts w:ascii="仿宋_GB2312" w:hAnsi="仿宋_GB2312" w:cs="仿宋_GB2312"/>
                <w:szCs w:val="32"/>
              </w:rPr>
            </w:pPr>
          </w:p>
        </w:tc>
      </w:tr>
      <w:tr w14:paraId="27759B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290" w:type="dxa"/>
            <w:vAlign w:val="center"/>
          </w:tcPr>
          <w:p w14:paraId="29C92757">
            <w:pPr>
              <w:spacing w:line="400" w:lineRule="exact"/>
              <w:jc w:val="center"/>
              <w:rPr>
                <w:rFonts w:hint="default" w:ascii="仿宋_GB2312" w:hAnsi="仿宋_GB2312" w:eastAsia="仿宋_GB2312" w:cs="仿宋_GB2312"/>
                <w:kern w:val="2"/>
                <w:sz w:val="32"/>
                <w:szCs w:val="32"/>
                <w:lang w:val="en-US" w:eastAsia="zh-CN" w:bidi="ar-SA"/>
              </w:rPr>
            </w:pPr>
            <w:r>
              <w:rPr>
                <w:rFonts w:hint="eastAsia" w:ascii="仿宋_GB2312" w:hAnsi="仿宋_GB2312" w:cs="仿宋_GB2312"/>
                <w:kern w:val="2"/>
                <w:sz w:val="32"/>
                <w:szCs w:val="32"/>
                <w:lang w:val="en-US" w:eastAsia="zh-CN" w:bidi="ar-SA"/>
              </w:rPr>
              <w:t>28</w:t>
            </w:r>
          </w:p>
        </w:tc>
        <w:tc>
          <w:tcPr>
            <w:tcW w:w="2972" w:type="dxa"/>
            <w:vAlign w:val="center"/>
          </w:tcPr>
          <w:p w14:paraId="08C301B4">
            <w:pPr>
              <w:spacing w:line="400" w:lineRule="exact"/>
              <w:jc w:val="center"/>
              <w:rPr>
                <w:rFonts w:hint="eastAsia" w:ascii="仿宋" w:hAnsi="仿宋" w:eastAsia="仿宋" w:cs="微软雅黑"/>
                <w:szCs w:val="32"/>
              </w:rPr>
            </w:pPr>
            <w:r>
              <w:rPr>
                <w:rFonts w:hint="eastAsia" w:ascii="仿宋" w:hAnsi="仿宋" w:eastAsia="仿宋" w:cs="微软雅黑"/>
                <w:szCs w:val="32"/>
              </w:rPr>
              <w:t>保鲜膜</w:t>
            </w:r>
          </w:p>
        </w:tc>
        <w:tc>
          <w:tcPr>
            <w:tcW w:w="2130" w:type="dxa"/>
            <w:vAlign w:val="center"/>
          </w:tcPr>
          <w:p w14:paraId="5574369F">
            <w:pPr>
              <w:spacing w:line="400" w:lineRule="exact"/>
              <w:jc w:val="center"/>
              <w:rPr>
                <w:rFonts w:hint="eastAsia" w:ascii="仿宋_GB2312" w:hAnsi="仿宋_GB2312" w:cs="仿宋_GB2312"/>
                <w:szCs w:val="32"/>
              </w:rPr>
            </w:pPr>
            <w:r>
              <w:rPr>
                <w:rFonts w:hint="eastAsia" w:ascii="仿宋_GB2312" w:hAnsi="仿宋_GB2312" w:cs="仿宋_GB2312"/>
                <w:szCs w:val="32"/>
              </w:rPr>
              <w:t>1 卷/选手</w:t>
            </w:r>
          </w:p>
        </w:tc>
        <w:tc>
          <w:tcPr>
            <w:tcW w:w="2134" w:type="dxa"/>
            <w:vAlign w:val="center"/>
          </w:tcPr>
          <w:p w14:paraId="05F466AD">
            <w:pPr>
              <w:spacing w:line="400" w:lineRule="exact"/>
              <w:jc w:val="center"/>
              <w:rPr>
                <w:rFonts w:ascii="仿宋_GB2312" w:hAnsi="仿宋_GB2312" w:cs="仿宋_GB2312"/>
                <w:szCs w:val="32"/>
              </w:rPr>
            </w:pPr>
          </w:p>
        </w:tc>
      </w:tr>
    </w:tbl>
    <w:p w14:paraId="31F565FD">
      <w:pPr>
        <w:spacing w:line="560" w:lineRule="exact"/>
        <w:jc w:val="center"/>
        <w:rPr>
          <w:rFonts w:hint="eastAsia" w:ascii="仿宋_GB2312" w:hAnsi="仿宋_GB2312" w:cs="仿宋_GB2312"/>
          <w:sz w:val="32"/>
          <w:szCs w:val="32"/>
        </w:rPr>
      </w:pPr>
    </w:p>
    <w:p w14:paraId="6A870B2C">
      <w:pPr>
        <w:spacing w:line="560" w:lineRule="exact"/>
        <w:jc w:val="center"/>
        <w:rPr>
          <w:rFonts w:ascii="仿宋_GB2312" w:hAnsi="仿宋_GB2312" w:cs="仿宋_GB2312"/>
          <w:sz w:val="32"/>
          <w:szCs w:val="32"/>
        </w:rPr>
      </w:pPr>
      <w:r>
        <w:rPr>
          <w:rFonts w:hint="eastAsia" w:ascii="仿宋_GB2312" w:hAnsi="仿宋_GB2312" w:cs="仿宋_GB2312"/>
          <w:sz w:val="32"/>
          <w:szCs w:val="32"/>
        </w:rPr>
        <w:t>美发项目产品使用清单表</w:t>
      </w:r>
    </w:p>
    <w:tbl>
      <w:tblPr>
        <w:tblStyle w:val="7"/>
        <w:tblW w:w="0" w:type="auto"/>
        <w:tblInd w:w="17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57" w:type="dxa"/>
          <w:left w:w="142" w:type="dxa"/>
          <w:bottom w:w="57" w:type="dxa"/>
          <w:right w:w="142" w:type="dxa"/>
        </w:tblCellMar>
      </w:tblPr>
      <w:tblGrid>
        <w:gridCol w:w="950"/>
        <w:gridCol w:w="3650"/>
        <w:gridCol w:w="3950"/>
      </w:tblGrid>
      <w:tr w14:paraId="47D5C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blHeader/>
        </w:trPr>
        <w:tc>
          <w:tcPr>
            <w:tcW w:w="950" w:type="dxa"/>
            <w:vAlign w:val="center"/>
          </w:tcPr>
          <w:p w14:paraId="277A5178">
            <w:pPr>
              <w:spacing w:line="440" w:lineRule="exact"/>
              <w:jc w:val="center"/>
              <w:rPr>
                <w:rFonts w:ascii="仿宋_GB2312" w:hAnsi="仿宋_GB2312" w:cs="仿宋_GB2312"/>
                <w:sz w:val="32"/>
                <w:szCs w:val="32"/>
              </w:rPr>
            </w:pPr>
            <w:r>
              <w:rPr>
                <w:rFonts w:hint="eastAsia" w:ascii="仿宋_GB2312" w:hAnsi="仿宋_GB2312" w:cs="仿宋_GB2312"/>
                <w:sz w:val="32"/>
                <w:szCs w:val="32"/>
              </w:rPr>
              <w:t>序号</w:t>
            </w:r>
          </w:p>
        </w:tc>
        <w:tc>
          <w:tcPr>
            <w:tcW w:w="3650" w:type="dxa"/>
            <w:vAlign w:val="center"/>
          </w:tcPr>
          <w:p w14:paraId="179538F9">
            <w:pPr>
              <w:spacing w:line="440" w:lineRule="exact"/>
              <w:jc w:val="center"/>
              <w:rPr>
                <w:rFonts w:ascii="仿宋_GB2312" w:hAnsi="仿宋_GB2312" w:cs="仿宋_GB2312"/>
                <w:sz w:val="32"/>
                <w:szCs w:val="32"/>
              </w:rPr>
            </w:pPr>
            <w:r>
              <w:rPr>
                <w:rFonts w:hint="eastAsia" w:ascii="仿宋_GB2312" w:hAnsi="仿宋_GB2312" w:cs="仿宋_GB2312"/>
                <w:sz w:val="32"/>
                <w:szCs w:val="32"/>
              </w:rPr>
              <w:t>名称</w:t>
            </w:r>
          </w:p>
        </w:tc>
        <w:tc>
          <w:tcPr>
            <w:tcW w:w="3950" w:type="dxa"/>
            <w:vAlign w:val="center"/>
          </w:tcPr>
          <w:p w14:paraId="536C4DB8">
            <w:pPr>
              <w:spacing w:line="440" w:lineRule="exact"/>
              <w:jc w:val="center"/>
              <w:rPr>
                <w:rFonts w:ascii="仿宋_GB2312" w:hAnsi="仿宋_GB2312" w:cs="仿宋_GB2312"/>
                <w:sz w:val="32"/>
                <w:szCs w:val="32"/>
              </w:rPr>
            </w:pPr>
            <w:r>
              <w:rPr>
                <w:rFonts w:hint="eastAsia" w:ascii="仿宋_GB2312" w:hAnsi="仿宋_GB2312" w:cs="仿宋_GB2312"/>
                <w:sz w:val="32"/>
                <w:szCs w:val="32"/>
              </w:rPr>
              <w:t>数量</w:t>
            </w:r>
          </w:p>
        </w:tc>
      </w:tr>
      <w:tr w14:paraId="60FFE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42" w:type="dxa"/>
            <w:bottom w:w="57" w:type="dxa"/>
            <w:right w:w="142" w:type="dxa"/>
          </w:tblCellMar>
        </w:tblPrEx>
        <w:trPr>
          <w:trHeight w:val="381" w:hRule="atLeast"/>
        </w:trPr>
        <w:tc>
          <w:tcPr>
            <w:tcW w:w="950" w:type="dxa"/>
            <w:vAlign w:val="center"/>
          </w:tcPr>
          <w:p w14:paraId="627F12FB">
            <w:pPr>
              <w:spacing w:line="440" w:lineRule="exact"/>
              <w:jc w:val="center"/>
              <w:rPr>
                <w:rFonts w:ascii="仿宋_GB2312" w:hAnsi="仿宋_GB2312" w:cs="仿宋_GB2312"/>
                <w:sz w:val="32"/>
                <w:szCs w:val="32"/>
                <w:lang w:eastAsia="zh-TW"/>
              </w:rPr>
            </w:pPr>
            <w:r>
              <w:rPr>
                <w:rFonts w:hint="eastAsia" w:ascii="仿宋_GB2312" w:hAnsi="仿宋_GB2312" w:cs="仿宋_GB2312"/>
                <w:sz w:val="32"/>
                <w:szCs w:val="32"/>
              </w:rPr>
              <w:t>1</w:t>
            </w:r>
          </w:p>
        </w:tc>
        <w:tc>
          <w:tcPr>
            <w:tcW w:w="3650" w:type="dxa"/>
            <w:vAlign w:val="center"/>
          </w:tcPr>
          <w:p w14:paraId="22D2AB9D">
            <w:pPr>
              <w:spacing w:line="440" w:lineRule="exact"/>
              <w:jc w:val="center"/>
              <w:rPr>
                <w:rFonts w:ascii="仿宋_GB2312" w:hAnsi="仿宋_GB2312" w:cs="仿宋_GB2312"/>
                <w:sz w:val="32"/>
                <w:szCs w:val="32"/>
              </w:rPr>
            </w:pPr>
            <w:r>
              <w:rPr>
                <w:rFonts w:hint="eastAsia" w:ascii="仿宋_GB2312" w:hAnsi="仿宋_GB2312" w:cs="仿宋_GB2312"/>
                <w:sz w:val="32"/>
                <w:szCs w:val="32"/>
                <w:lang w:bidi="ar"/>
              </w:rPr>
              <w:t>半永久性染膏</w:t>
            </w:r>
          </w:p>
        </w:tc>
        <w:tc>
          <w:tcPr>
            <w:tcW w:w="3950" w:type="dxa"/>
            <w:vAlign w:val="center"/>
          </w:tcPr>
          <w:p w14:paraId="31D55001">
            <w:pPr>
              <w:spacing w:line="440" w:lineRule="exact"/>
              <w:jc w:val="center"/>
              <w:rPr>
                <w:rFonts w:ascii="仿宋_GB2312" w:hAnsi="仿宋_GB2312" w:cs="仿宋_GB2312"/>
                <w:sz w:val="32"/>
                <w:szCs w:val="32"/>
                <w:lang w:eastAsia="zh-TW"/>
              </w:rPr>
            </w:pPr>
            <w:r>
              <w:rPr>
                <w:rFonts w:hint="eastAsia" w:ascii="仿宋_GB2312" w:hAnsi="仿宋_GB2312" w:cs="仿宋_GB2312"/>
                <w:sz w:val="32"/>
                <w:szCs w:val="32"/>
                <w:lang w:bidi="ar"/>
              </w:rPr>
              <w:t>1 套 (3支) /选 手</w:t>
            </w:r>
          </w:p>
        </w:tc>
      </w:tr>
      <w:tr w14:paraId="1E8A78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42" w:type="dxa"/>
            <w:bottom w:w="57" w:type="dxa"/>
            <w:right w:w="142" w:type="dxa"/>
          </w:tblCellMar>
        </w:tblPrEx>
        <w:trPr>
          <w:trHeight w:val="310" w:hRule="atLeast"/>
        </w:trPr>
        <w:tc>
          <w:tcPr>
            <w:tcW w:w="950" w:type="dxa"/>
            <w:vAlign w:val="center"/>
          </w:tcPr>
          <w:p w14:paraId="37A83292">
            <w:pPr>
              <w:spacing w:line="440" w:lineRule="exact"/>
              <w:jc w:val="center"/>
              <w:rPr>
                <w:rFonts w:ascii="仿宋_GB2312" w:hAnsi="仿宋_GB2312" w:cs="仿宋_GB2312"/>
                <w:szCs w:val="32"/>
                <w:lang w:val="en-GB"/>
              </w:rPr>
            </w:pPr>
            <w:r>
              <w:rPr>
                <w:rFonts w:hint="eastAsia" w:ascii="仿宋_GB2312" w:hAnsi="仿宋_GB2312" w:cs="仿宋_GB2312"/>
                <w:szCs w:val="32"/>
              </w:rPr>
              <w:t>2</w:t>
            </w:r>
          </w:p>
        </w:tc>
        <w:tc>
          <w:tcPr>
            <w:tcW w:w="3650" w:type="dxa"/>
            <w:vAlign w:val="center"/>
          </w:tcPr>
          <w:p w14:paraId="0B896B5B">
            <w:pPr>
              <w:spacing w:line="440" w:lineRule="exact"/>
              <w:jc w:val="center"/>
              <w:rPr>
                <w:rFonts w:ascii="仿宋_GB2312" w:hAnsi="仿宋_GB2312" w:cs="仿宋_GB2312"/>
                <w:szCs w:val="32"/>
              </w:rPr>
            </w:pPr>
            <w:r>
              <w:rPr>
                <w:rFonts w:hint="eastAsia" w:ascii="仿宋_GB2312" w:hAnsi="仿宋_GB2312" w:cs="仿宋_GB2312"/>
                <w:szCs w:val="32"/>
                <w:lang w:bidi="ar"/>
              </w:rPr>
              <w:t>永久性染膏</w:t>
            </w:r>
          </w:p>
        </w:tc>
        <w:tc>
          <w:tcPr>
            <w:tcW w:w="3950" w:type="dxa"/>
            <w:vAlign w:val="center"/>
          </w:tcPr>
          <w:p w14:paraId="6E01B731">
            <w:pPr>
              <w:spacing w:line="440" w:lineRule="exact"/>
              <w:jc w:val="center"/>
              <w:rPr>
                <w:rFonts w:ascii="仿宋_GB2312" w:hAnsi="仿宋_GB2312" w:cs="仿宋_GB2312"/>
                <w:szCs w:val="32"/>
              </w:rPr>
            </w:pPr>
            <w:r>
              <w:rPr>
                <w:rFonts w:hint="eastAsia" w:ascii="仿宋_GB2312" w:hAnsi="仿宋_GB2312" w:cs="仿宋_GB2312"/>
                <w:szCs w:val="32"/>
                <w:lang w:bidi="ar"/>
              </w:rPr>
              <w:t>1 套 (5 支) /选手</w:t>
            </w:r>
          </w:p>
        </w:tc>
      </w:tr>
      <w:tr w14:paraId="3626C9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42" w:type="dxa"/>
            <w:bottom w:w="57" w:type="dxa"/>
            <w:right w:w="142" w:type="dxa"/>
          </w:tblCellMar>
        </w:tblPrEx>
        <w:trPr>
          <w:trHeight w:val="310" w:hRule="atLeast"/>
        </w:trPr>
        <w:tc>
          <w:tcPr>
            <w:tcW w:w="950" w:type="dxa"/>
            <w:vAlign w:val="center"/>
          </w:tcPr>
          <w:p w14:paraId="4B6DA151">
            <w:pPr>
              <w:spacing w:line="440" w:lineRule="exact"/>
              <w:jc w:val="center"/>
              <w:rPr>
                <w:rFonts w:ascii="仿宋_GB2312" w:hAnsi="仿宋_GB2312" w:cs="仿宋_GB2312"/>
                <w:szCs w:val="32"/>
              </w:rPr>
            </w:pPr>
            <w:r>
              <w:rPr>
                <w:rFonts w:hint="eastAsia" w:ascii="仿宋_GB2312" w:hAnsi="仿宋_GB2312" w:cs="仿宋_GB2312"/>
                <w:szCs w:val="32"/>
              </w:rPr>
              <w:t>3</w:t>
            </w:r>
          </w:p>
        </w:tc>
        <w:tc>
          <w:tcPr>
            <w:tcW w:w="3650" w:type="dxa"/>
            <w:vAlign w:val="center"/>
          </w:tcPr>
          <w:p w14:paraId="5D3A7340">
            <w:pPr>
              <w:spacing w:line="440" w:lineRule="exact"/>
              <w:jc w:val="center"/>
              <w:rPr>
                <w:rFonts w:ascii="仿宋_GB2312" w:hAnsi="仿宋_GB2312" w:cs="仿宋_GB2312"/>
                <w:szCs w:val="32"/>
              </w:rPr>
            </w:pPr>
            <w:r>
              <w:rPr>
                <w:rFonts w:hint="eastAsia" w:ascii="仿宋_GB2312" w:hAnsi="仿宋_GB2312" w:cs="仿宋_GB2312"/>
                <w:szCs w:val="32"/>
                <w:lang w:bidi="ar"/>
              </w:rPr>
              <w:t>双氧乳 6%、9%、1</w:t>
            </w:r>
            <w:r>
              <w:rPr>
                <w:rFonts w:ascii="仿宋_GB2312" w:hAnsi="仿宋_GB2312" w:cs="仿宋_GB2312"/>
                <w:szCs w:val="32"/>
                <w:lang w:bidi="ar"/>
              </w:rPr>
              <w:t>2</w:t>
            </w:r>
            <w:r>
              <w:rPr>
                <w:rFonts w:hint="eastAsia" w:ascii="仿宋_GB2312" w:hAnsi="仿宋_GB2312" w:cs="仿宋_GB2312"/>
                <w:szCs w:val="32"/>
                <w:lang w:bidi="ar"/>
              </w:rPr>
              <w:t>%</w:t>
            </w:r>
          </w:p>
        </w:tc>
        <w:tc>
          <w:tcPr>
            <w:tcW w:w="3950" w:type="dxa"/>
            <w:vAlign w:val="center"/>
          </w:tcPr>
          <w:p w14:paraId="06078DBF">
            <w:pPr>
              <w:spacing w:line="440" w:lineRule="exact"/>
              <w:jc w:val="center"/>
              <w:rPr>
                <w:rFonts w:ascii="仿宋_GB2312" w:hAnsi="仿宋_GB2312" w:cs="仿宋_GB2312"/>
                <w:szCs w:val="32"/>
              </w:rPr>
            </w:pPr>
            <w:r>
              <w:rPr>
                <w:rFonts w:hint="eastAsia" w:ascii="仿宋_GB2312" w:hAnsi="仿宋_GB2312" w:cs="仿宋_GB2312"/>
                <w:szCs w:val="32"/>
                <w:lang w:bidi="ar"/>
              </w:rPr>
              <w:t>各 1 瓶/选手</w:t>
            </w:r>
          </w:p>
        </w:tc>
      </w:tr>
      <w:tr w14:paraId="3E0172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42" w:type="dxa"/>
            <w:bottom w:w="57" w:type="dxa"/>
            <w:right w:w="142" w:type="dxa"/>
          </w:tblCellMar>
        </w:tblPrEx>
        <w:trPr>
          <w:trHeight w:val="310" w:hRule="atLeast"/>
        </w:trPr>
        <w:tc>
          <w:tcPr>
            <w:tcW w:w="950" w:type="dxa"/>
            <w:vAlign w:val="center"/>
          </w:tcPr>
          <w:p w14:paraId="6961EC50">
            <w:pPr>
              <w:spacing w:line="44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lang w:val="en-US" w:eastAsia="zh-CN"/>
              </w:rPr>
              <w:t>4</w:t>
            </w:r>
          </w:p>
        </w:tc>
        <w:tc>
          <w:tcPr>
            <w:tcW w:w="3650" w:type="dxa"/>
            <w:vAlign w:val="center"/>
          </w:tcPr>
          <w:p w14:paraId="0D5B0ADE">
            <w:pPr>
              <w:spacing w:line="440" w:lineRule="exact"/>
              <w:jc w:val="center"/>
              <w:rPr>
                <w:rFonts w:ascii="仿宋_GB2312" w:hAnsi="仿宋_GB2312" w:cs="仿宋_GB2312"/>
                <w:szCs w:val="32"/>
              </w:rPr>
            </w:pPr>
            <w:r>
              <w:rPr>
                <w:rFonts w:hint="eastAsia" w:ascii="仿宋_GB2312" w:hAnsi="仿宋_GB2312" w:cs="仿宋_GB2312"/>
                <w:szCs w:val="32"/>
                <w:lang w:bidi="ar"/>
              </w:rPr>
              <w:t>发油</w:t>
            </w:r>
          </w:p>
        </w:tc>
        <w:tc>
          <w:tcPr>
            <w:tcW w:w="3950" w:type="dxa"/>
            <w:vAlign w:val="center"/>
          </w:tcPr>
          <w:p w14:paraId="3A027180">
            <w:pPr>
              <w:spacing w:line="440" w:lineRule="exact"/>
              <w:jc w:val="center"/>
              <w:rPr>
                <w:rFonts w:ascii="仿宋_GB2312" w:hAnsi="仿宋_GB2312" w:cs="仿宋_GB2312"/>
                <w:szCs w:val="32"/>
              </w:rPr>
            </w:pPr>
            <w:r>
              <w:rPr>
                <w:rFonts w:ascii="仿宋_GB2312" w:hAnsi="仿宋_GB2312" w:cs="仿宋_GB2312"/>
                <w:szCs w:val="32"/>
                <w:lang w:bidi="ar"/>
              </w:rPr>
              <w:t>1</w:t>
            </w:r>
            <w:r>
              <w:rPr>
                <w:rFonts w:hint="eastAsia" w:ascii="仿宋_GB2312" w:hAnsi="仿宋_GB2312" w:cs="仿宋_GB2312"/>
                <w:szCs w:val="32"/>
                <w:lang w:bidi="ar"/>
              </w:rPr>
              <w:t xml:space="preserve"> 瓶/选手</w:t>
            </w:r>
          </w:p>
        </w:tc>
      </w:tr>
      <w:tr w14:paraId="457B9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42" w:type="dxa"/>
            <w:bottom w:w="57" w:type="dxa"/>
            <w:right w:w="142" w:type="dxa"/>
          </w:tblCellMar>
        </w:tblPrEx>
        <w:trPr>
          <w:trHeight w:val="310" w:hRule="atLeast"/>
        </w:trPr>
        <w:tc>
          <w:tcPr>
            <w:tcW w:w="950" w:type="dxa"/>
            <w:vAlign w:val="center"/>
          </w:tcPr>
          <w:p w14:paraId="26AB6154">
            <w:pPr>
              <w:spacing w:line="44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lang w:val="en-US" w:eastAsia="zh-CN"/>
              </w:rPr>
              <w:t>5</w:t>
            </w:r>
          </w:p>
        </w:tc>
        <w:tc>
          <w:tcPr>
            <w:tcW w:w="3650" w:type="dxa"/>
            <w:vAlign w:val="center"/>
          </w:tcPr>
          <w:p w14:paraId="4159AF29">
            <w:pPr>
              <w:spacing w:line="440" w:lineRule="exact"/>
              <w:jc w:val="center"/>
              <w:rPr>
                <w:rFonts w:ascii="仿宋_GB2312" w:hAnsi="仿宋_GB2312" w:cs="仿宋_GB2312"/>
                <w:szCs w:val="32"/>
              </w:rPr>
            </w:pPr>
            <w:r>
              <w:rPr>
                <w:rFonts w:hint="eastAsia" w:ascii="仿宋_GB2312" w:hAnsi="仿宋_GB2312" w:cs="仿宋_GB2312"/>
                <w:szCs w:val="32"/>
                <w:lang w:bidi="ar"/>
              </w:rPr>
              <w:t>发胶</w:t>
            </w:r>
          </w:p>
        </w:tc>
        <w:tc>
          <w:tcPr>
            <w:tcW w:w="3950" w:type="dxa"/>
            <w:vAlign w:val="center"/>
          </w:tcPr>
          <w:p w14:paraId="78F16E3B">
            <w:pPr>
              <w:spacing w:line="440" w:lineRule="exact"/>
              <w:jc w:val="center"/>
              <w:rPr>
                <w:rFonts w:ascii="仿宋_GB2312" w:hAnsi="仿宋_GB2312" w:cs="仿宋_GB2312"/>
                <w:szCs w:val="32"/>
              </w:rPr>
            </w:pPr>
            <w:r>
              <w:rPr>
                <w:rFonts w:ascii="仿宋_GB2312" w:hAnsi="仿宋_GB2312" w:cs="仿宋_GB2312"/>
                <w:szCs w:val="32"/>
                <w:lang w:bidi="ar"/>
              </w:rPr>
              <w:t>1</w:t>
            </w:r>
            <w:r>
              <w:rPr>
                <w:rFonts w:hint="eastAsia" w:ascii="仿宋_GB2312" w:hAnsi="仿宋_GB2312" w:cs="仿宋_GB2312"/>
                <w:szCs w:val="32"/>
                <w:lang w:bidi="ar"/>
              </w:rPr>
              <w:t xml:space="preserve"> 瓶/选手</w:t>
            </w:r>
          </w:p>
        </w:tc>
      </w:tr>
      <w:tr w14:paraId="537EB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42" w:type="dxa"/>
            <w:bottom w:w="57" w:type="dxa"/>
            <w:right w:w="142" w:type="dxa"/>
          </w:tblCellMar>
        </w:tblPrEx>
        <w:trPr>
          <w:trHeight w:val="310" w:hRule="atLeast"/>
        </w:trPr>
        <w:tc>
          <w:tcPr>
            <w:tcW w:w="950" w:type="dxa"/>
            <w:vAlign w:val="center"/>
          </w:tcPr>
          <w:p w14:paraId="58388755">
            <w:pPr>
              <w:spacing w:line="440" w:lineRule="exact"/>
              <w:jc w:val="center"/>
              <w:rPr>
                <w:rFonts w:hint="eastAsia" w:ascii="仿宋_GB2312" w:hAnsi="仿宋_GB2312" w:eastAsia="仿宋_GB2312" w:cs="仿宋_GB2312"/>
                <w:szCs w:val="32"/>
                <w:lang w:val="en-US" w:eastAsia="zh-CN"/>
              </w:rPr>
            </w:pPr>
            <w:r>
              <w:rPr>
                <w:rFonts w:hint="eastAsia" w:ascii="仿宋_GB2312" w:hAnsi="仿宋_GB2312" w:cs="仿宋_GB2312"/>
                <w:szCs w:val="32"/>
                <w:lang w:val="en-US" w:eastAsia="zh-CN"/>
              </w:rPr>
              <w:t>6</w:t>
            </w:r>
          </w:p>
        </w:tc>
        <w:tc>
          <w:tcPr>
            <w:tcW w:w="3650" w:type="dxa"/>
            <w:vAlign w:val="center"/>
          </w:tcPr>
          <w:p w14:paraId="5161B337">
            <w:pPr>
              <w:spacing w:line="440" w:lineRule="exact"/>
              <w:jc w:val="center"/>
              <w:rPr>
                <w:rFonts w:hint="eastAsia" w:ascii="仿宋_GB2312" w:hAnsi="仿宋_GB2312" w:cs="仿宋_GB2312"/>
                <w:szCs w:val="32"/>
                <w:lang w:bidi="ar"/>
              </w:rPr>
            </w:pPr>
            <w:r>
              <w:rPr>
                <w:rFonts w:hint="eastAsia" w:ascii="仿宋_GB2312" w:hAnsi="仿宋_GB2312" w:cs="仿宋_GB2312"/>
                <w:szCs w:val="32"/>
                <w:lang w:bidi="ar"/>
              </w:rPr>
              <w:t>发蜡</w:t>
            </w:r>
          </w:p>
        </w:tc>
        <w:tc>
          <w:tcPr>
            <w:tcW w:w="3950" w:type="dxa"/>
            <w:vAlign w:val="center"/>
          </w:tcPr>
          <w:p w14:paraId="7D2B8177">
            <w:pPr>
              <w:spacing w:line="440" w:lineRule="exact"/>
              <w:jc w:val="center"/>
              <w:rPr>
                <w:rFonts w:hint="eastAsia" w:ascii="仿宋_GB2312" w:hAnsi="仿宋_GB2312" w:cs="仿宋_GB2312"/>
                <w:szCs w:val="32"/>
                <w:lang w:bidi="ar"/>
              </w:rPr>
            </w:pPr>
            <w:r>
              <w:rPr>
                <w:rFonts w:ascii="仿宋_GB2312" w:hAnsi="仿宋_GB2312" w:cs="仿宋_GB2312"/>
                <w:szCs w:val="32"/>
                <w:lang w:bidi="ar"/>
              </w:rPr>
              <w:t>1</w:t>
            </w:r>
            <w:r>
              <w:rPr>
                <w:rFonts w:hint="eastAsia" w:ascii="仿宋_GB2312" w:hAnsi="仿宋_GB2312" w:cs="仿宋_GB2312"/>
                <w:szCs w:val="32"/>
                <w:lang w:bidi="ar"/>
              </w:rPr>
              <w:t xml:space="preserve"> 瓶/选手</w:t>
            </w:r>
          </w:p>
        </w:tc>
      </w:tr>
      <w:tr w14:paraId="499A74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42" w:type="dxa"/>
            <w:bottom w:w="57" w:type="dxa"/>
            <w:right w:w="142" w:type="dxa"/>
          </w:tblCellMar>
        </w:tblPrEx>
        <w:trPr>
          <w:trHeight w:val="310" w:hRule="atLeast"/>
        </w:trPr>
        <w:tc>
          <w:tcPr>
            <w:tcW w:w="950" w:type="dxa"/>
            <w:vAlign w:val="center"/>
          </w:tcPr>
          <w:p w14:paraId="527D1F22">
            <w:pPr>
              <w:spacing w:line="44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Cs w:val="32"/>
                <w:lang w:val="en-US" w:eastAsia="zh-CN"/>
              </w:rPr>
              <w:t>7</w:t>
            </w:r>
          </w:p>
        </w:tc>
        <w:tc>
          <w:tcPr>
            <w:tcW w:w="3650" w:type="dxa"/>
            <w:vAlign w:val="center"/>
          </w:tcPr>
          <w:p w14:paraId="36AE1062">
            <w:pPr>
              <w:spacing w:line="440" w:lineRule="exact"/>
              <w:jc w:val="center"/>
              <w:rPr>
                <w:rFonts w:hint="default" w:ascii="仿宋_GB2312" w:hAnsi="仿宋_GB2312" w:eastAsia="仿宋_GB2312" w:cs="仿宋_GB2312"/>
                <w:szCs w:val="32"/>
                <w:lang w:val="en-US" w:eastAsia="zh-CN" w:bidi="ar"/>
              </w:rPr>
            </w:pPr>
            <w:r>
              <w:rPr>
                <w:rFonts w:hint="eastAsia" w:ascii="仿宋_GB2312" w:hAnsi="仿宋_GB2312" w:cs="仿宋_GB2312"/>
                <w:szCs w:val="32"/>
                <w:lang w:val="en-US" w:eastAsia="zh-CN" w:bidi="ar"/>
              </w:rPr>
              <w:t>发泥</w:t>
            </w:r>
          </w:p>
        </w:tc>
        <w:tc>
          <w:tcPr>
            <w:tcW w:w="3950" w:type="dxa"/>
            <w:vAlign w:val="center"/>
          </w:tcPr>
          <w:p w14:paraId="64F2FA87">
            <w:pPr>
              <w:spacing w:line="440" w:lineRule="exact"/>
              <w:jc w:val="center"/>
              <w:rPr>
                <w:rFonts w:ascii="仿宋_GB2312" w:hAnsi="仿宋_GB2312" w:cs="仿宋_GB2312"/>
                <w:szCs w:val="32"/>
                <w:lang w:bidi="ar"/>
              </w:rPr>
            </w:pPr>
            <w:r>
              <w:rPr>
                <w:rFonts w:ascii="仿宋_GB2312" w:hAnsi="仿宋_GB2312" w:cs="仿宋_GB2312"/>
                <w:szCs w:val="32"/>
                <w:lang w:bidi="ar"/>
              </w:rPr>
              <w:t>1</w:t>
            </w:r>
            <w:r>
              <w:rPr>
                <w:rFonts w:hint="eastAsia" w:ascii="仿宋_GB2312" w:hAnsi="仿宋_GB2312" w:cs="仿宋_GB2312"/>
                <w:szCs w:val="32"/>
                <w:lang w:bidi="ar"/>
              </w:rPr>
              <w:t xml:space="preserve"> </w:t>
            </w:r>
            <w:r>
              <w:rPr>
                <w:rFonts w:hint="eastAsia" w:ascii="仿宋_GB2312" w:hAnsi="仿宋_GB2312" w:cs="仿宋_GB2312"/>
                <w:szCs w:val="32"/>
                <w:lang w:val="en-US" w:eastAsia="zh-CN" w:bidi="ar"/>
              </w:rPr>
              <w:t>盒</w:t>
            </w:r>
            <w:r>
              <w:rPr>
                <w:rFonts w:hint="eastAsia" w:ascii="仿宋_GB2312" w:hAnsi="仿宋_GB2312" w:cs="仿宋_GB2312"/>
                <w:szCs w:val="32"/>
                <w:lang w:bidi="ar"/>
              </w:rPr>
              <w:t>/选手</w:t>
            </w:r>
          </w:p>
        </w:tc>
      </w:tr>
      <w:tr w14:paraId="34864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42" w:type="dxa"/>
            <w:bottom w:w="57" w:type="dxa"/>
            <w:right w:w="142" w:type="dxa"/>
          </w:tblCellMar>
        </w:tblPrEx>
        <w:trPr>
          <w:trHeight w:val="310" w:hRule="atLeast"/>
        </w:trPr>
        <w:tc>
          <w:tcPr>
            <w:tcW w:w="950" w:type="dxa"/>
            <w:vAlign w:val="center"/>
          </w:tcPr>
          <w:p w14:paraId="5F37A3DB">
            <w:pPr>
              <w:spacing w:line="44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Cs w:val="32"/>
                <w:lang w:val="en-US" w:eastAsia="zh-CN"/>
              </w:rPr>
              <w:t>8</w:t>
            </w:r>
          </w:p>
        </w:tc>
        <w:tc>
          <w:tcPr>
            <w:tcW w:w="3650" w:type="dxa"/>
            <w:vAlign w:val="center"/>
          </w:tcPr>
          <w:p w14:paraId="1E84AF7F">
            <w:pPr>
              <w:spacing w:line="440" w:lineRule="exact"/>
              <w:jc w:val="center"/>
              <w:rPr>
                <w:rFonts w:ascii="仿宋_GB2312" w:hAnsi="仿宋_GB2312" w:cs="仿宋_GB2312"/>
                <w:szCs w:val="32"/>
              </w:rPr>
            </w:pPr>
            <w:r>
              <w:rPr>
                <w:rFonts w:hint="eastAsia" w:ascii="仿宋_GB2312" w:hAnsi="仿宋_GB2312" w:cs="仿宋_GB2312"/>
                <w:szCs w:val="32"/>
                <w:lang w:bidi="ar"/>
              </w:rPr>
              <w:t>洗发水</w:t>
            </w:r>
          </w:p>
        </w:tc>
        <w:tc>
          <w:tcPr>
            <w:tcW w:w="3950" w:type="dxa"/>
            <w:vAlign w:val="center"/>
          </w:tcPr>
          <w:p w14:paraId="06606AFA">
            <w:pPr>
              <w:spacing w:line="440" w:lineRule="exact"/>
              <w:jc w:val="center"/>
              <w:rPr>
                <w:rFonts w:ascii="仿宋_GB2312" w:hAnsi="仿宋_GB2312" w:cs="仿宋_GB2312"/>
                <w:szCs w:val="32"/>
              </w:rPr>
            </w:pPr>
            <w:r>
              <w:rPr>
                <w:rFonts w:ascii="仿宋_GB2312" w:hAnsi="仿宋_GB2312" w:cs="仿宋_GB2312"/>
                <w:szCs w:val="32"/>
                <w:lang w:bidi="ar"/>
              </w:rPr>
              <w:t>1</w:t>
            </w:r>
            <w:r>
              <w:rPr>
                <w:rFonts w:hint="eastAsia" w:ascii="仿宋_GB2312" w:hAnsi="仿宋_GB2312" w:cs="仿宋_GB2312"/>
                <w:szCs w:val="32"/>
                <w:lang w:bidi="ar"/>
              </w:rPr>
              <w:t xml:space="preserve"> 瓶/选手</w:t>
            </w:r>
          </w:p>
        </w:tc>
      </w:tr>
      <w:tr w14:paraId="4F712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42" w:type="dxa"/>
            <w:bottom w:w="57" w:type="dxa"/>
            <w:right w:w="142" w:type="dxa"/>
          </w:tblCellMar>
        </w:tblPrEx>
        <w:trPr>
          <w:trHeight w:val="310" w:hRule="atLeast"/>
        </w:trPr>
        <w:tc>
          <w:tcPr>
            <w:tcW w:w="950" w:type="dxa"/>
            <w:vAlign w:val="center"/>
          </w:tcPr>
          <w:p w14:paraId="370EC771">
            <w:pPr>
              <w:spacing w:line="44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Cs w:val="32"/>
                <w:lang w:val="en-US" w:eastAsia="zh-CN"/>
              </w:rPr>
              <w:t>9</w:t>
            </w:r>
          </w:p>
        </w:tc>
        <w:tc>
          <w:tcPr>
            <w:tcW w:w="3650" w:type="dxa"/>
            <w:vAlign w:val="center"/>
          </w:tcPr>
          <w:p w14:paraId="0089338D">
            <w:pPr>
              <w:spacing w:line="440" w:lineRule="exact"/>
              <w:jc w:val="center"/>
              <w:rPr>
                <w:rFonts w:hint="eastAsia" w:ascii="仿宋_GB2312" w:hAnsi="仿宋_GB2312" w:cs="仿宋_GB2312"/>
                <w:szCs w:val="32"/>
                <w:lang w:bidi="ar"/>
              </w:rPr>
            </w:pPr>
            <w:r>
              <w:rPr>
                <w:rFonts w:hint="eastAsia" w:ascii="仿宋_GB2312" w:hAnsi="仿宋_GB2312" w:cs="仿宋_GB2312"/>
                <w:szCs w:val="32"/>
                <w:lang w:bidi="ar"/>
              </w:rPr>
              <w:t>护发素</w:t>
            </w:r>
          </w:p>
        </w:tc>
        <w:tc>
          <w:tcPr>
            <w:tcW w:w="3950" w:type="dxa"/>
            <w:vAlign w:val="center"/>
          </w:tcPr>
          <w:p w14:paraId="0F7DF7C0">
            <w:pPr>
              <w:spacing w:line="440" w:lineRule="exact"/>
              <w:jc w:val="center"/>
              <w:rPr>
                <w:rFonts w:ascii="仿宋_GB2312" w:hAnsi="仿宋_GB2312" w:cs="仿宋_GB2312"/>
                <w:szCs w:val="32"/>
              </w:rPr>
            </w:pPr>
            <w:r>
              <w:rPr>
                <w:rFonts w:ascii="仿宋_GB2312" w:hAnsi="仿宋_GB2312" w:cs="仿宋_GB2312"/>
                <w:szCs w:val="32"/>
                <w:lang w:bidi="ar"/>
              </w:rPr>
              <w:t>1</w:t>
            </w:r>
            <w:r>
              <w:rPr>
                <w:rFonts w:hint="eastAsia" w:ascii="仿宋_GB2312" w:hAnsi="仿宋_GB2312" w:cs="仿宋_GB2312"/>
                <w:szCs w:val="32"/>
                <w:lang w:bidi="ar"/>
              </w:rPr>
              <w:t xml:space="preserve"> 瓶/选手</w:t>
            </w:r>
          </w:p>
        </w:tc>
      </w:tr>
      <w:tr w14:paraId="26F260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42" w:type="dxa"/>
            <w:bottom w:w="57" w:type="dxa"/>
            <w:right w:w="142" w:type="dxa"/>
          </w:tblCellMar>
        </w:tblPrEx>
        <w:trPr>
          <w:trHeight w:val="310" w:hRule="atLeast"/>
        </w:trPr>
        <w:tc>
          <w:tcPr>
            <w:tcW w:w="950" w:type="dxa"/>
            <w:vAlign w:val="center"/>
          </w:tcPr>
          <w:p w14:paraId="24CE1A8D">
            <w:pPr>
              <w:spacing w:line="440" w:lineRule="exact"/>
              <w:jc w:val="center"/>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szCs w:val="32"/>
                <w:lang w:val="en-US" w:eastAsia="zh-CN"/>
              </w:rPr>
              <w:t>10</w:t>
            </w:r>
          </w:p>
        </w:tc>
        <w:tc>
          <w:tcPr>
            <w:tcW w:w="3650" w:type="dxa"/>
            <w:vAlign w:val="center"/>
          </w:tcPr>
          <w:p w14:paraId="7F292277">
            <w:pPr>
              <w:spacing w:line="440" w:lineRule="exact"/>
              <w:jc w:val="center"/>
              <w:rPr>
                <w:rFonts w:hint="eastAsia" w:ascii="仿宋_GB2312" w:hAnsi="仿宋_GB2312" w:cs="仿宋_GB2312"/>
                <w:szCs w:val="32"/>
                <w:lang w:bidi="ar"/>
              </w:rPr>
            </w:pPr>
            <w:r>
              <w:rPr>
                <w:rFonts w:hint="eastAsia" w:ascii="仿宋_GB2312" w:hAnsi="仿宋_GB2312" w:cs="仿宋_GB2312"/>
                <w:szCs w:val="32"/>
                <w:lang w:bidi="ar"/>
              </w:rPr>
              <w:t>漂粉</w:t>
            </w:r>
          </w:p>
        </w:tc>
        <w:tc>
          <w:tcPr>
            <w:tcW w:w="3950" w:type="dxa"/>
            <w:vAlign w:val="center"/>
          </w:tcPr>
          <w:p w14:paraId="077F6A38">
            <w:pPr>
              <w:spacing w:line="440" w:lineRule="exact"/>
              <w:jc w:val="center"/>
              <w:rPr>
                <w:rFonts w:ascii="仿宋_GB2312" w:hAnsi="仿宋_GB2312" w:cs="仿宋_GB2312"/>
                <w:szCs w:val="32"/>
              </w:rPr>
            </w:pPr>
            <w:r>
              <w:rPr>
                <w:rFonts w:ascii="仿宋_GB2312" w:hAnsi="仿宋_GB2312" w:cs="仿宋_GB2312"/>
                <w:szCs w:val="32"/>
                <w:lang w:bidi="ar"/>
              </w:rPr>
              <w:t>1</w:t>
            </w:r>
            <w:r>
              <w:rPr>
                <w:rFonts w:hint="eastAsia" w:ascii="仿宋_GB2312" w:hAnsi="仿宋_GB2312" w:cs="仿宋_GB2312"/>
                <w:szCs w:val="32"/>
                <w:lang w:bidi="ar"/>
              </w:rPr>
              <w:t xml:space="preserve"> 盒/选手</w:t>
            </w:r>
          </w:p>
        </w:tc>
      </w:tr>
      <w:tr w14:paraId="02C154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42" w:type="dxa"/>
            <w:bottom w:w="57" w:type="dxa"/>
            <w:right w:w="142" w:type="dxa"/>
          </w:tblCellMar>
        </w:tblPrEx>
        <w:trPr>
          <w:trHeight w:val="310" w:hRule="atLeast"/>
        </w:trPr>
        <w:tc>
          <w:tcPr>
            <w:tcW w:w="950" w:type="dxa"/>
            <w:vAlign w:val="center"/>
          </w:tcPr>
          <w:p w14:paraId="3C49DBA6">
            <w:pPr>
              <w:spacing w:line="440" w:lineRule="exact"/>
              <w:jc w:val="center"/>
              <w:rPr>
                <w:rFonts w:hint="default" w:ascii="仿宋_GB2312" w:hAnsi="仿宋_GB2312" w:eastAsia="仿宋_GB2312" w:cs="仿宋_GB2312"/>
                <w:szCs w:val="32"/>
                <w:lang w:val="en-US" w:eastAsia="zh-CN"/>
              </w:rPr>
            </w:pPr>
            <w:r>
              <w:rPr>
                <w:rFonts w:hint="eastAsia" w:ascii="仿宋_GB2312" w:hAnsi="仿宋_GB2312" w:cs="仿宋_GB2312"/>
                <w:szCs w:val="32"/>
                <w:lang w:val="en-US" w:eastAsia="zh-CN"/>
              </w:rPr>
              <w:t>11</w:t>
            </w:r>
          </w:p>
        </w:tc>
        <w:tc>
          <w:tcPr>
            <w:tcW w:w="3650" w:type="dxa"/>
            <w:vAlign w:val="center"/>
          </w:tcPr>
          <w:p w14:paraId="5552397F">
            <w:pPr>
              <w:spacing w:line="440" w:lineRule="exact"/>
              <w:jc w:val="center"/>
              <w:rPr>
                <w:rFonts w:hint="eastAsia" w:ascii="仿宋" w:hAnsi="仿宋" w:eastAsia="仿宋" w:cs="仿宋_GB2312"/>
                <w:szCs w:val="32"/>
                <w:lang w:bidi="ar"/>
              </w:rPr>
            </w:pPr>
            <w:r>
              <w:rPr>
                <w:rFonts w:hint="eastAsia" w:ascii="仿宋" w:hAnsi="仿宋" w:eastAsia="仿宋" w:cs="微软雅黑"/>
                <w:szCs w:val="32"/>
                <w:lang w:bidi="ar"/>
              </w:rPr>
              <w:t>凡士林</w:t>
            </w:r>
          </w:p>
        </w:tc>
        <w:tc>
          <w:tcPr>
            <w:tcW w:w="3950" w:type="dxa"/>
            <w:vAlign w:val="center"/>
          </w:tcPr>
          <w:p w14:paraId="599CF38A">
            <w:pPr>
              <w:spacing w:line="440" w:lineRule="exact"/>
              <w:jc w:val="center"/>
              <w:rPr>
                <w:rFonts w:ascii="仿宋_GB2312" w:hAnsi="仿宋_GB2312" w:cs="仿宋_GB2312"/>
                <w:szCs w:val="32"/>
                <w:lang w:bidi="ar"/>
              </w:rPr>
            </w:pPr>
            <w:r>
              <w:rPr>
                <w:rFonts w:hint="eastAsia" w:ascii="仿宋_GB2312" w:hAnsi="仿宋_GB2312" w:cs="仿宋_GB2312"/>
                <w:szCs w:val="32"/>
              </w:rPr>
              <w:t>1 盒/选手</w:t>
            </w:r>
          </w:p>
        </w:tc>
      </w:tr>
    </w:tbl>
    <w:p w14:paraId="2F86503E">
      <w:pPr>
        <w:spacing w:line="560" w:lineRule="exact"/>
        <w:rPr>
          <w:rFonts w:ascii="仿宋_GB2312" w:hAnsi="仿宋_GB2312" w:cs="仿宋_GB2312"/>
          <w:szCs w:val="32"/>
        </w:rPr>
      </w:pPr>
      <w:r>
        <w:rPr>
          <w:rFonts w:hint="eastAsia" w:ascii="仿宋_GB2312" w:hAnsi="仿宋_GB2312" w:cs="仿宋_GB2312"/>
          <w:szCs w:val="32"/>
        </w:rPr>
        <w:t>注：1. 工具：所有工具自带。(禁止携带自制工具)</w:t>
      </w:r>
    </w:p>
    <w:p w14:paraId="2A345107">
      <w:pPr>
        <w:spacing w:line="560" w:lineRule="exact"/>
        <w:ind w:firstLine="632" w:firstLineChars="200"/>
        <w:rPr>
          <w:rFonts w:ascii="仿宋_GB2312" w:hAnsi="仿宋_GB2312" w:cs="仿宋_GB2312"/>
          <w:szCs w:val="32"/>
        </w:rPr>
      </w:pPr>
      <w:r>
        <w:rPr>
          <w:rFonts w:hint="eastAsia" w:ascii="仿宋_GB2312" w:hAnsi="仿宋_GB2312" w:cs="仿宋_GB2312"/>
          <w:szCs w:val="32"/>
        </w:rPr>
        <w:t>2. 所有电器类工具符合220</w:t>
      </w:r>
      <w:r>
        <w:rPr>
          <w:rFonts w:hint="eastAsia" w:ascii="仿宋_GB2312" w:hAnsi="仿宋_GB2312" w:cs="仿宋_GB2312"/>
          <w:szCs w:val="32"/>
          <w:lang w:val="en-US" w:eastAsia="zh-CN"/>
        </w:rPr>
        <w:t>V</w:t>
      </w:r>
      <w:r>
        <w:rPr>
          <w:rFonts w:hint="eastAsia" w:ascii="仿宋_GB2312" w:hAnsi="仿宋_GB2312" w:cs="仿宋_GB2312"/>
          <w:szCs w:val="32"/>
        </w:rPr>
        <w:t>电压。</w:t>
      </w:r>
    </w:p>
    <w:p w14:paraId="7B98007C">
      <w:pPr>
        <w:spacing w:line="560" w:lineRule="exact"/>
        <w:ind w:firstLine="632" w:firstLineChars="200"/>
        <w:rPr>
          <w:rFonts w:ascii="仿宋_GB2312" w:hAnsi="仿宋_GB2312" w:cs="仿宋_GB2312"/>
          <w:szCs w:val="32"/>
        </w:rPr>
      </w:pPr>
      <w:r>
        <w:rPr>
          <w:rFonts w:hint="eastAsia" w:ascii="仿宋_GB2312" w:hAnsi="仿宋_GB2312" w:cs="仿宋_GB2312"/>
          <w:szCs w:val="32"/>
        </w:rPr>
        <w:t>3. 选手工具箱中的材料、设备和工具</w:t>
      </w:r>
      <w:r>
        <w:rPr>
          <w:rFonts w:hint="eastAsia" w:ascii="仿宋_GB2312" w:hAnsi="仿宋_GB2312" w:cs="仿宋_GB2312"/>
          <w:szCs w:val="32"/>
          <w:lang w:eastAsia="zh-CN"/>
        </w:rPr>
        <w:t>：</w:t>
      </w:r>
      <w:r>
        <w:rPr>
          <w:rFonts w:hint="eastAsia" w:ascii="仿宋_GB2312" w:hAnsi="仿宋_GB2312" w:cs="仿宋_GB2312"/>
          <w:szCs w:val="32"/>
        </w:rPr>
        <w:t>所有的电器设备需经过测试并粘贴标识。</w:t>
      </w:r>
    </w:p>
    <w:p w14:paraId="172BB70C">
      <w:pPr>
        <w:spacing w:line="560" w:lineRule="exact"/>
        <w:ind w:firstLine="632" w:firstLineChars="200"/>
        <w:rPr>
          <w:rFonts w:hint="eastAsia" w:ascii="仿宋_GB2312" w:hAnsi="仿宋_GB2312" w:cs="仿宋_GB2312"/>
          <w:szCs w:val="32"/>
          <w:highlight w:val="none"/>
        </w:rPr>
      </w:pPr>
      <w:r>
        <w:rPr>
          <w:rFonts w:hint="eastAsia" w:ascii="仿宋_GB2312" w:hAnsi="仿宋_GB2312" w:cs="仿宋_GB2312"/>
          <w:szCs w:val="32"/>
          <w:lang w:val="en-US" w:eastAsia="zh-CN"/>
        </w:rPr>
        <w:t>4</w:t>
      </w:r>
      <w:r>
        <w:rPr>
          <w:rFonts w:hint="eastAsia" w:ascii="仿宋_GB2312" w:hAnsi="仿宋_GB2312" w:cs="仿宋_GB2312"/>
          <w:szCs w:val="32"/>
        </w:rPr>
        <w:t xml:space="preserve">. </w:t>
      </w:r>
      <w:r>
        <w:rPr>
          <w:rFonts w:hint="eastAsia" w:ascii="仿宋_GB2312" w:hAnsi="仿宋_GB2312" w:cs="仿宋_GB2312"/>
          <w:szCs w:val="32"/>
          <w:highlight w:val="none"/>
        </w:rPr>
        <w:t>主办方提供所有</w:t>
      </w:r>
      <w:r>
        <w:rPr>
          <w:rFonts w:hint="eastAsia" w:ascii="仿宋_GB2312" w:hAnsi="仿宋_GB2312" w:cs="仿宋_GB2312"/>
          <w:szCs w:val="32"/>
          <w:highlight w:val="none"/>
          <w:lang w:val="en-US" w:eastAsia="zh-CN"/>
        </w:rPr>
        <w:t>的</w:t>
      </w:r>
      <w:r>
        <w:rPr>
          <w:rFonts w:hint="eastAsia" w:ascii="仿宋_GB2312" w:hAnsi="仿宋_GB2312" w:cs="仿宋_GB2312"/>
          <w:szCs w:val="32"/>
          <w:highlight w:val="none"/>
        </w:rPr>
        <w:t>材料与设备，选手不可自带。</w:t>
      </w:r>
    </w:p>
    <w:p w14:paraId="262D6FC4">
      <w:pPr>
        <w:spacing w:line="240" w:lineRule="auto"/>
        <w:ind w:firstLine="632" w:firstLineChars="200"/>
        <w:rPr>
          <w:rFonts w:ascii="黑体" w:hAnsi="黑体" w:eastAsia="黑体" w:cs="黑体"/>
          <w:szCs w:val="32"/>
        </w:rPr>
      </w:pPr>
      <w:r>
        <w:rPr>
          <w:rFonts w:hint="eastAsia" w:ascii="黑体" w:hAnsi="黑体" w:eastAsia="黑体" w:cs="黑体"/>
          <w:szCs w:val="32"/>
        </w:rPr>
        <w:t>五、安全、健康要求</w:t>
      </w:r>
    </w:p>
    <w:tbl>
      <w:tblPr>
        <w:tblStyle w:val="7"/>
        <w:tblW w:w="0" w:type="auto"/>
        <w:tblInd w:w="5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13"/>
        <w:gridCol w:w="6581"/>
      </w:tblGrid>
      <w:tr w14:paraId="46107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2213" w:type="dxa"/>
            <w:vAlign w:val="center"/>
          </w:tcPr>
          <w:p w14:paraId="521D1174">
            <w:pPr>
              <w:spacing w:line="400" w:lineRule="exact"/>
              <w:jc w:val="center"/>
              <w:rPr>
                <w:rFonts w:ascii="仿宋_GB2312" w:hAnsi="仿宋_GB2312" w:cs="仿宋_GB2312"/>
                <w:sz w:val="32"/>
                <w:szCs w:val="32"/>
              </w:rPr>
            </w:pPr>
            <w:r>
              <w:rPr>
                <w:rFonts w:hint="eastAsia" w:ascii="仿宋_GB2312" w:hAnsi="仿宋_GB2312" w:cs="仿宋_GB2312"/>
                <w:sz w:val="32"/>
                <w:szCs w:val="32"/>
              </w:rPr>
              <w:t>项目/任务</w:t>
            </w:r>
          </w:p>
        </w:tc>
        <w:tc>
          <w:tcPr>
            <w:tcW w:w="6581" w:type="dxa"/>
            <w:vAlign w:val="center"/>
          </w:tcPr>
          <w:p w14:paraId="0D996857">
            <w:pPr>
              <w:spacing w:line="400" w:lineRule="exact"/>
              <w:jc w:val="center"/>
              <w:rPr>
                <w:rFonts w:ascii="仿宋_GB2312" w:hAnsi="仿宋_GB2312" w:cs="仿宋_GB2312"/>
                <w:sz w:val="32"/>
                <w:szCs w:val="32"/>
              </w:rPr>
            </w:pPr>
            <w:r>
              <w:rPr>
                <w:rFonts w:hint="eastAsia" w:ascii="仿宋_GB2312" w:hAnsi="仿宋_GB2312" w:cs="仿宋_GB2312"/>
                <w:sz w:val="32"/>
                <w:szCs w:val="32"/>
              </w:rPr>
              <w:t>技能特定规则</w:t>
            </w:r>
          </w:p>
        </w:tc>
      </w:tr>
      <w:tr w14:paraId="5D12DE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9" w:hRule="atLeast"/>
        </w:trPr>
        <w:tc>
          <w:tcPr>
            <w:tcW w:w="2213" w:type="dxa"/>
            <w:vAlign w:val="center"/>
          </w:tcPr>
          <w:p w14:paraId="07903BE1">
            <w:pPr>
              <w:spacing w:line="400" w:lineRule="exact"/>
              <w:jc w:val="center"/>
              <w:rPr>
                <w:rFonts w:ascii="仿宋_GB2312" w:hAnsi="仿宋_GB2312" w:cs="仿宋_GB2312"/>
                <w:sz w:val="32"/>
                <w:szCs w:val="32"/>
              </w:rPr>
            </w:pPr>
            <w:r>
              <w:rPr>
                <w:rFonts w:hint="eastAsia" w:ascii="仿宋_GB2312" w:hAnsi="仿宋_GB2312" w:cs="仿宋_GB2312"/>
                <w:sz w:val="32"/>
                <w:szCs w:val="32"/>
              </w:rPr>
              <w:t>健康、安全</w:t>
            </w:r>
          </w:p>
          <w:p w14:paraId="6E5DA7DE">
            <w:pPr>
              <w:spacing w:line="400" w:lineRule="exact"/>
              <w:jc w:val="center"/>
              <w:rPr>
                <w:rFonts w:ascii="仿宋_GB2312" w:hAnsi="仿宋_GB2312" w:cs="仿宋_GB2312"/>
                <w:sz w:val="32"/>
                <w:szCs w:val="32"/>
              </w:rPr>
            </w:pPr>
            <w:r>
              <w:rPr>
                <w:rFonts w:hint="eastAsia" w:ascii="仿宋_GB2312" w:hAnsi="仿宋_GB2312" w:cs="仿宋_GB2312"/>
                <w:sz w:val="32"/>
                <w:szCs w:val="32"/>
              </w:rPr>
              <w:t>与环境</w:t>
            </w:r>
          </w:p>
        </w:tc>
        <w:tc>
          <w:tcPr>
            <w:tcW w:w="6581" w:type="dxa"/>
            <w:vAlign w:val="center"/>
          </w:tcPr>
          <w:p w14:paraId="359CA927">
            <w:pPr>
              <w:spacing w:line="400" w:lineRule="exact"/>
              <w:ind w:firstLine="632" w:firstLineChars="200"/>
              <w:jc w:val="left"/>
              <w:rPr>
                <w:rFonts w:ascii="仿宋_GB2312" w:hAnsi="仿宋_GB2312" w:cs="仿宋_GB2312"/>
                <w:sz w:val="32"/>
                <w:szCs w:val="32"/>
              </w:rPr>
            </w:pPr>
            <w:r>
              <w:rPr>
                <w:rFonts w:hint="eastAsia" w:ascii="仿宋_GB2312" w:hAnsi="仿宋_GB2312" w:cs="仿宋_GB2312"/>
                <w:sz w:val="32"/>
                <w:szCs w:val="32"/>
              </w:rPr>
              <w:t>如选手操作中受伤不能继续操作，需进行急救护理。该部分损失时间不予补时。</w:t>
            </w:r>
          </w:p>
        </w:tc>
      </w:tr>
      <w:tr w14:paraId="2B1C6E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6" w:hRule="atLeast"/>
        </w:trPr>
        <w:tc>
          <w:tcPr>
            <w:tcW w:w="2213" w:type="dxa"/>
            <w:vAlign w:val="center"/>
          </w:tcPr>
          <w:p w14:paraId="79B13F30">
            <w:pPr>
              <w:spacing w:line="400" w:lineRule="exact"/>
              <w:jc w:val="center"/>
              <w:rPr>
                <w:rFonts w:ascii="仿宋_GB2312" w:hAnsi="仿宋_GB2312" w:cs="仿宋_GB2312"/>
                <w:sz w:val="32"/>
                <w:szCs w:val="32"/>
              </w:rPr>
            </w:pPr>
            <w:r>
              <w:rPr>
                <w:rFonts w:hint="eastAsia" w:ascii="仿宋_GB2312" w:hAnsi="仿宋_GB2312" w:cs="仿宋_GB2312"/>
                <w:sz w:val="32"/>
                <w:szCs w:val="32"/>
              </w:rPr>
              <w:t>健康、安全</w:t>
            </w:r>
          </w:p>
          <w:p w14:paraId="60C0AD7B">
            <w:pPr>
              <w:spacing w:line="400" w:lineRule="exact"/>
              <w:jc w:val="center"/>
              <w:rPr>
                <w:rFonts w:ascii="仿宋_GB2312" w:hAnsi="仿宋_GB2312" w:cs="仿宋_GB2312"/>
                <w:sz w:val="32"/>
                <w:szCs w:val="32"/>
              </w:rPr>
            </w:pPr>
            <w:r>
              <w:rPr>
                <w:rFonts w:hint="eastAsia" w:ascii="仿宋_GB2312" w:hAnsi="仿宋_GB2312" w:cs="仿宋_GB2312"/>
                <w:sz w:val="32"/>
                <w:szCs w:val="32"/>
              </w:rPr>
              <w:t>与环境</w:t>
            </w:r>
          </w:p>
        </w:tc>
        <w:tc>
          <w:tcPr>
            <w:tcW w:w="6581" w:type="dxa"/>
            <w:vAlign w:val="center"/>
          </w:tcPr>
          <w:p w14:paraId="25B03DF3">
            <w:pPr>
              <w:spacing w:line="400" w:lineRule="exact"/>
              <w:ind w:firstLine="632" w:firstLineChars="200"/>
              <w:jc w:val="left"/>
              <w:rPr>
                <w:rFonts w:ascii="仿宋_GB2312" w:hAnsi="仿宋_GB2312" w:cs="仿宋_GB2312"/>
                <w:sz w:val="32"/>
                <w:szCs w:val="32"/>
              </w:rPr>
            </w:pPr>
            <w:r>
              <w:rPr>
                <w:rFonts w:hint="eastAsia" w:ascii="仿宋_GB2312" w:hAnsi="仿宋_GB2312" w:cs="仿宋_GB2312"/>
                <w:sz w:val="32"/>
                <w:szCs w:val="32"/>
              </w:rPr>
              <w:t>所有的产品必须配有化学品安全技术说明书，否则不得使用。</w:t>
            </w:r>
          </w:p>
        </w:tc>
      </w:tr>
      <w:tr w14:paraId="37EA1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13" w:type="dxa"/>
            <w:vAlign w:val="center"/>
          </w:tcPr>
          <w:p w14:paraId="19E51A34">
            <w:pPr>
              <w:spacing w:line="400" w:lineRule="exact"/>
              <w:jc w:val="center"/>
              <w:rPr>
                <w:rFonts w:ascii="仿宋_GB2312" w:hAnsi="仿宋_GB2312" w:cs="仿宋_GB2312"/>
                <w:sz w:val="32"/>
                <w:szCs w:val="32"/>
              </w:rPr>
            </w:pPr>
            <w:r>
              <w:rPr>
                <w:rFonts w:hint="eastAsia" w:ascii="仿宋_GB2312" w:hAnsi="仿宋_GB2312" w:cs="仿宋_GB2312"/>
                <w:sz w:val="32"/>
                <w:szCs w:val="32"/>
              </w:rPr>
              <w:t>其他</w:t>
            </w:r>
          </w:p>
        </w:tc>
        <w:tc>
          <w:tcPr>
            <w:tcW w:w="6581" w:type="dxa"/>
          </w:tcPr>
          <w:p w14:paraId="11C8EA93">
            <w:pPr>
              <w:spacing w:line="400" w:lineRule="exact"/>
              <w:ind w:firstLine="632" w:firstLineChars="200"/>
              <w:jc w:val="left"/>
              <w:rPr>
                <w:rFonts w:ascii="仿宋_GB2312" w:hAnsi="仿宋_GB2312" w:cs="仿宋_GB2312"/>
                <w:sz w:val="32"/>
                <w:szCs w:val="32"/>
              </w:rPr>
            </w:pPr>
            <w:r>
              <w:rPr>
                <w:rFonts w:hint="eastAsia" w:ascii="仿宋_GB2312" w:hAnsi="仿宋_GB2312" w:cs="仿宋_GB2312"/>
                <w:sz w:val="32"/>
                <w:szCs w:val="32"/>
              </w:rPr>
              <w:t>在正式比赛结束之后，选手不得触碰客户(头模)头部。</w:t>
            </w:r>
          </w:p>
          <w:p w14:paraId="1F9CF080">
            <w:pPr>
              <w:spacing w:line="400" w:lineRule="exact"/>
              <w:ind w:firstLine="632" w:firstLineChars="200"/>
              <w:jc w:val="left"/>
              <w:rPr>
                <w:rFonts w:ascii="仿宋_GB2312" w:hAnsi="仿宋_GB2312" w:cs="仿宋_GB2312"/>
                <w:sz w:val="32"/>
                <w:szCs w:val="32"/>
              </w:rPr>
            </w:pPr>
            <w:r>
              <w:rPr>
                <w:rFonts w:hint="eastAsia" w:ascii="仿宋_GB2312" w:hAnsi="仿宋_GB2312" w:cs="仿宋_GB2312"/>
                <w:sz w:val="32"/>
                <w:szCs w:val="32"/>
              </w:rPr>
              <w:t>如选手使用了要求中未涉及、或不允许的材料、设备、器具、工具，或者附件，选手将被要求立即停止使用，并被认定为一次违规处罚。</w:t>
            </w:r>
          </w:p>
          <w:p w14:paraId="141CAB4B">
            <w:pPr>
              <w:spacing w:line="400" w:lineRule="exact"/>
              <w:ind w:firstLine="632" w:firstLineChars="200"/>
              <w:jc w:val="left"/>
              <w:rPr>
                <w:rFonts w:ascii="仿宋_GB2312" w:hAnsi="仿宋_GB2312" w:cs="仿宋_GB2312"/>
                <w:sz w:val="32"/>
                <w:szCs w:val="32"/>
              </w:rPr>
            </w:pPr>
            <w:r>
              <w:rPr>
                <w:rFonts w:hint="eastAsia" w:ascii="仿宋_GB2312" w:hAnsi="仿宋_GB2312" w:cs="仿宋_GB2312"/>
                <w:sz w:val="32"/>
                <w:szCs w:val="32"/>
              </w:rPr>
              <w:t>比赛开始之前，选手不得对客户(头模)进行化妆或装饰。</w:t>
            </w:r>
          </w:p>
          <w:p w14:paraId="02B321B5">
            <w:pPr>
              <w:spacing w:line="400" w:lineRule="exact"/>
              <w:ind w:firstLine="632" w:firstLineChars="200"/>
              <w:jc w:val="left"/>
              <w:rPr>
                <w:rFonts w:ascii="仿宋_GB2312" w:hAnsi="仿宋_GB2312" w:cs="仿宋_GB2312"/>
                <w:sz w:val="32"/>
                <w:szCs w:val="32"/>
              </w:rPr>
            </w:pPr>
            <w:r>
              <w:rPr>
                <w:rFonts w:hint="eastAsia" w:ascii="仿宋_GB2312" w:hAnsi="仿宋_GB2312" w:cs="仿宋_GB2312"/>
                <w:sz w:val="32"/>
                <w:szCs w:val="32"/>
              </w:rPr>
              <w:t>如果存在任何违规处罚，测量评分的分数将按照测量打分标准扣除对应分数，扣除数量取决于所占分值。任何违规处罚，需有两名以上的裁判在场见证并一致同意。</w:t>
            </w:r>
          </w:p>
        </w:tc>
      </w:tr>
    </w:tbl>
    <w:p w14:paraId="720F1F3A">
      <w:pPr>
        <w:spacing w:line="560" w:lineRule="exact"/>
        <w:rPr>
          <w:rFonts w:hint="eastAsia" w:ascii="仿宋_GB2312" w:hAnsi="仿宋_GB2312" w:cs="仿宋_GB2312"/>
          <w:szCs w:val="32"/>
          <w:highlight w:val="none"/>
        </w:rPr>
      </w:pPr>
    </w:p>
    <w:p w14:paraId="0A60D225">
      <w:pPr>
        <w:spacing w:line="560" w:lineRule="exact"/>
        <w:rPr>
          <w:rFonts w:hAnsi="Times New Roman" w:eastAsia="黑体" w:cs="黑体"/>
          <w:sz w:val="21"/>
          <w:szCs w:val="21"/>
        </w:rPr>
      </w:pPr>
    </w:p>
    <w:p w14:paraId="5043300A">
      <w:pPr>
        <w:spacing w:line="560" w:lineRule="exact"/>
        <w:rPr>
          <w:rFonts w:hAnsi="Times New Roman" w:eastAsia="黑体" w:cs="黑体"/>
          <w:sz w:val="21"/>
          <w:szCs w:val="21"/>
        </w:rPr>
      </w:pPr>
    </w:p>
    <w:p w14:paraId="25561EEE">
      <w:pPr>
        <w:spacing w:line="560" w:lineRule="exact"/>
        <w:rPr>
          <w:rFonts w:hint="default" w:ascii="仿宋" w:hAnsi="仿宋" w:eastAsia="仿宋" w:cs="仿宋"/>
          <w:b/>
          <w:bCs/>
          <w:sz w:val="24"/>
          <w:szCs w:val="24"/>
          <w:highlight w:val="yellow"/>
          <w:lang w:val="en-US" w:eastAsia="zh-CN"/>
        </w:rPr>
      </w:pPr>
    </w:p>
    <w:sectPr>
      <w:headerReference r:id="rId3" w:type="default"/>
      <w:footerReference r:id="rId4" w:type="default"/>
      <w:footerReference r:id="rId5" w:type="even"/>
      <w:pgSz w:w="11906" w:h="16838"/>
      <w:pgMar w:top="1928" w:right="1474" w:bottom="1814" w:left="1588" w:header="851" w:footer="1531" w:gutter="0"/>
      <w:cols w:space="425" w:num="1"/>
      <w:docGrid w:type="linesAndChars" w:linePitch="595"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42B7BEF-AFE7-45DC-85C4-19B083B4457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6BC0ADF5-D9EB-4A59-91BE-00DBB8F307DD}"/>
  </w:font>
  <w:font w:name="仿宋_GB2312">
    <w:panose1 w:val="02010609030101010101"/>
    <w:charset w:val="86"/>
    <w:family w:val="modern"/>
    <w:pitch w:val="default"/>
    <w:sig w:usb0="00000001" w:usb1="080E0000" w:usb2="00000000" w:usb3="00000000" w:csb0="00040000" w:csb1="00000000"/>
    <w:embedRegular r:id="rId3" w:fontKey="{8B6DA05B-CF64-4A56-96AD-2ACED3A92C21}"/>
  </w:font>
  <w:font w:name="小标宋">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embedRegular r:id="rId4" w:fontKey="{05DCEF4F-CBE0-48DA-ABCC-449E28A81786}"/>
  </w:font>
  <w:font w:name="方正仿宋简体">
    <w:altName w:val="微软雅黑"/>
    <w:panose1 w:val="00000000000000000000"/>
    <w:charset w:val="86"/>
    <w:family w:val="auto"/>
    <w:pitch w:val="default"/>
    <w:sig w:usb0="00000000" w:usb1="00000000" w:usb2="00000012" w:usb3="00000000" w:csb0="00040001" w:csb1="00000000"/>
  </w:font>
  <w:font w:name="方正小标宋简体">
    <w:panose1 w:val="02000000000000000000"/>
    <w:charset w:val="86"/>
    <w:family w:val="script"/>
    <w:pitch w:val="default"/>
    <w:sig w:usb0="00000001" w:usb1="08000000" w:usb2="00000000" w:usb3="00000000" w:csb0="00040000" w:csb1="00000000"/>
    <w:embedRegular r:id="rId5" w:fontKey="{0BD6D254-3505-44DA-AB17-0EC236B2F1C0}"/>
  </w:font>
  <w:font w:name="方正小标宋_GBK">
    <w:panose1 w:val="02000000000000000000"/>
    <w:charset w:val="86"/>
    <w:family w:val="script"/>
    <w:pitch w:val="default"/>
    <w:sig w:usb0="A00002BF" w:usb1="38CF7CFA" w:usb2="00082016" w:usb3="00000000" w:csb0="00040001" w:csb1="00000000"/>
    <w:embedRegular r:id="rId6" w:fontKey="{7F30D721-C34C-4631-8ED7-13EDD649DB7C}"/>
  </w:font>
  <w:font w:name="楷体_GB2312">
    <w:panose1 w:val="02010609030101010101"/>
    <w:charset w:val="86"/>
    <w:family w:val="modern"/>
    <w:pitch w:val="default"/>
    <w:sig w:usb0="00000001" w:usb1="080E0000" w:usb2="00000000" w:usb3="00000000" w:csb0="00040000" w:csb1="00000000"/>
    <w:embedRegular r:id="rId7" w:fontKey="{ED480621-9F01-440D-9727-4CCE78F4F7E7}"/>
  </w:font>
  <w:font w:name="方正楷体_GBK">
    <w:altName w:val="微软雅黑"/>
    <w:panose1 w:val="00000000000000000000"/>
    <w:charset w:val="86"/>
    <w:family w:val="script"/>
    <w:pitch w:val="default"/>
    <w:sig w:usb0="00000000" w:usb1="00000000" w:usb2="00000000" w:usb3="00000000" w:csb0="00040000" w:csb1="00000000"/>
    <w:embedRegular r:id="rId8" w:fontKey="{D14A9BDA-7F9A-496B-93EC-6E8327C5ABAE}"/>
  </w:font>
  <w:font w:name="方正仿宋_GBK">
    <w:panose1 w:val="02000000000000000000"/>
    <w:charset w:val="86"/>
    <w:family w:val="script"/>
    <w:pitch w:val="default"/>
    <w:sig w:usb0="A00002BF" w:usb1="38CF7CFA" w:usb2="00082016" w:usb3="00000000" w:csb0="00040001" w:csb1="00000000"/>
    <w:embedRegular r:id="rId9" w:fontKey="{81EFF8C2-09D9-4244-8DA0-5E60F0DDC66B}"/>
  </w:font>
  <w:font w:name="方正黑体_GBK">
    <w:altName w:val="微软雅黑"/>
    <w:panose1 w:val="00000000000000000000"/>
    <w:charset w:val="86"/>
    <w:family w:val="script"/>
    <w:pitch w:val="default"/>
    <w:sig w:usb0="00000000" w:usb1="00000000" w:usb2="00000000" w:usb3="00000000" w:csb0="00040000" w:csb1="00000000"/>
    <w:embedRegular r:id="rId10" w:fontKey="{95F9586E-307C-41A1-B299-8A6E846B8AC2}"/>
  </w:font>
  <w:font w:name="仿宋">
    <w:panose1 w:val="02010609060101010101"/>
    <w:charset w:val="86"/>
    <w:family w:val="modern"/>
    <w:pitch w:val="default"/>
    <w:sig w:usb0="800002BF" w:usb1="38CF7CFA" w:usb2="00000016" w:usb3="00000000" w:csb0="00040001" w:csb1="00000000"/>
    <w:embedRegular r:id="rId11" w:fontKey="{E8D15D74-BEFC-45EB-8C3E-6A702C0AB842}"/>
  </w:font>
  <w:font w:name="WPSEMBED1">
    <w:panose1 w:val="02010609030101010101"/>
    <w:charset w:val="86"/>
    <w:family w:val="auto"/>
    <w:pitch w:val="default"/>
    <w:sig w:usb0="00000001" w:usb1="080E0000" w:usb2="00000000" w:usb3="00000000" w:csb0="00040000" w:csb1="00000000"/>
  </w:font>
  <w:font w:name="WPSEMBED2">
    <w:panose1 w:val="02010609030101010101"/>
    <w:charset w:val="86"/>
    <w:family w:val="auto"/>
    <w:pitch w:val="default"/>
    <w:sig w:usb0="00000001" w:usb1="080E0000" w:usb2="00000000" w:usb3="00000000" w:csb0="00040000" w:csb1="00000000"/>
  </w:font>
  <w:font w:name="WPSEMBED3">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1C796D">
    <w:pPr>
      <w:pStyle w:val="4"/>
      <w:framePr w:wrap="around" w:vAnchor="text" w:hAnchor="margin" w:xAlign="outside" w:y="1"/>
      <w:ind w:left="320" w:leftChars="100" w:right="320" w:rightChars="100"/>
      <w:rPr>
        <w:rStyle w:val="10"/>
        <w:b/>
        <w:bCs/>
        <w:sz w:val="28"/>
      </w:rPr>
    </w:pPr>
    <w:r>
      <w:rPr>
        <w:rStyle w:val="10"/>
        <w:rFonts w:hint="eastAsia"/>
        <w:sz w:val="28"/>
      </w:rPr>
      <w:t>—</w:t>
    </w:r>
    <w:r>
      <w:rPr>
        <w:rStyle w:val="10"/>
        <w:sz w:val="28"/>
      </w:rPr>
      <w:t xml:space="preserve"> </w:t>
    </w:r>
    <w:r>
      <w:rPr>
        <w:rStyle w:val="10"/>
        <w:sz w:val="28"/>
      </w:rPr>
      <w:fldChar w:fldCharType="begin"/>
    </w:r>
    <w:r>
      <w:rPr>
        <w:rStyle w:val="10"/>
        <w:sz w:val="28"/>
      </w:rPr>
      <w:instrText xml:space="preserve">PAGE  </w:instrText>
    </w:r>
    <w:r>
      <w:rPr>
        <w:rStyle w:val="10"/>
        <w:sz w:val="28"/>
      </w:rPr>
      <w:fldChar w:fldCharType="separate"/>
    </w:r>
    <w:r>
      <w:rPr>
        <w:rStyle w:val="10"/>
        <w:sz w:val="28"/>
      </w:rPr>
      <w:t>1</w:t>
    </w:r>
    <w:r>
      <w:rPr>
        <w:rStyle w:val="10"/>
        <w:sz w:val="28"/>
      </w:rPr>
      <w:fldChar w:fldCharType="end"/>
    </w:r>
    <w:r>
      <w:rPr>
        <w:rStyle w:val="10"/>
        <w:sz w:val="28"/>
      </w:rPr>
      <w:t xml:space="preserve"> </w:t>
    </w:r>
    <w:r>
      <w:rPr>
        <w:rStyle w:val="10"/>
        <w:rFonts w:hint="eastAsia"/>
        <w:sz w:val="28"/>
      </w:rPr>
      <w:t>—</w:t>
    </w:r>
  </w:p>
  <w:p w14:paraId="5AA3922D">
    <w:pPr>
      <w:pStyle w:val="4"/>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A23F48">
    <w:pPr>
      <w:pStyle w:val="4"/>
      <w:framePr w:wrap="around" w:vAnchor="text" w:hAnchor="margin" w:xAlign="outside" w:y="1"/>
      <w:rPr>
        <w:rStyle w:val="10"/>
      </w:rPr>
    </w:pPr>
    <w:r>
      <w:rPr>
        <w:rStyle w:val="10"/>
      </w:rPr>
      <w:fldChar w:fldCharType="begin"/>
    </w:r>
    <w:r>
      <w:rPr>
        <w:rStyle w:val="10"/>
      </w:rPr>
      <w:instrText xml:space="preserve">PAGE  </w:instrText>
    </w:r>
    <w:r>
      <w:rPr>
        <w:rStyle w:val="10"/>
      </w:rPr>
      <w:fldChar w:fldCharType="separate"/>
    </w:r>
    <w:r>
      <w:rPr>
        <w:rStyle w:val="10"/>
      </w:rPr>
      <w:t>1</w:t>
    </w:r>
    <w:r>
      <w:rPr>
        <w:rStyle w:val="10"/>
      </w:rPr>
      <w:fldChar w:fldCharType="end"/>
    </w:r>
  </w:p>
  <w:p w14:paraId="2975328F">
    <w:pPr>
      <w:pStyle w:val="4"/>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1FB918">
    <w:pPr>
      <w:pStyle w:val="5"/>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47C283A"/>
    <w:multiLevelType w:val="singleLevel"/>
    <w:tmpl w:val="A47C283A"/>
    <w:lvl w:ilvl="0" w:tentative="0">
      <w:start w:val="1"/>
      <w:numFmt w:val="decimal"/>
      <w:lvlText w:val="%1."/>
      <w:lvlJc w:val="left"/>
      <w:pPr>
        <w:tabs>
          <w:tab w:val="left" w:pos="312"/>
        </w:tabs>
      </w:pPr>
    </w:lvl>
  </w:abstractNum>
  <w:abstractNum w:abstractNumId="1">
    <w:nsid w:val="AFD12A82"/>
    <w:multiLevelType w:val="singleLevel"/>
    <w:tmpl w:val="AFD12A82"/>
    <w:lvl w:ilvl="0" w:tentative="0">
      <w:start w:val="1"/>
      <w:numFmt w:val="decimal"/>
      <w:lvlText w:val="%1."/>
      <w:lvlJc w:val="left"/>
      <w:pPr>
        <w:tabs>
          <w:tab w:val="left" w:pos="312"/>
        </w:tabs>
      </w:pPr>
    </w:lvl>
  </w:abstractNum>
  <w:abstractNum w:abstractNumId="2">
    <w:nsid w:val="D5CC81B1"/>
    <w:multiLevelType w:val="singleLevel"/>
    <w:tmpl w:val="D5CC81B1"/>
    <w:lvl w:ilvl="0" w:tentative="0">
      <w:start w:val="2"/>
      <w:numFmt w:val="chineseCounting"/>
      <w:suff w:val="nothing"/>
      <w:lvlText w:val="（%1）"/>
      <w:lvlJc w:val="left"/>
      <w:rPr>
        <w:rFonts w:hint="eastAsia"/>
      </w:rPr>
    </w:lvl>
  </w:abstractNum>
  <w:abstractNum w:abstractNumId="3">
    <w:nsid w:val="EB7A0EAA"/>
    <w:multiLevelType w:val="singleLevel"/>
    <w:tmpl w:val="EB7A0EAA"/>
    <w:lvl w:ilvl="0" w:tentative="0">
      <w:start w:val="2"/>
      <w:numFmt w:val="decimal"/>
      <w:suff w:val="space"/>
      <w:lvlText w:val="%1."/>
      <w:lvlJc w:val="left"/>
    </w:lvl>
  </w:abstractNum>
  <w:abstractNum w:abstractNumId="4">
    <w:nsid w:val="ED1B9012"/>
    <w:multiLevelType w:val="singleLevel"/>
    <w:tmpl w:val="ED1B9012"/>
    <w:lvl w:ilvl="0" w:tentative="0">
      <w:start w:val="1"/>
      <w:numFmt w:val="decimal"/>
      <w:lvlText w:val="%1."/>
      <w:lvlJc w:val="left"/>
      <w:pPr>
        <w:tabs>
          <w:tab w:val="left" w:pos="312"/>
        </w:tabs>
      </w:pPr>
    </w:lvl>
  </w:abstractNum>
  <w:abstractNum w:abstractNumId="5">
    <w:nsid w:val="09AECEB4"/>
    <w:multiLevelType w:val="singleLevel"/>
    <w:tmpl w:val="09AECEB4"/>
    <w:lvl w:ilvl="0" w:tentative="0">
      <w:start w:val="1"/>
      <w:numFmt w:val="decimal"/>
      <w:lvlText w:val="%1."/>
      <w:lvlJc w:val="left"/>
      <w:pPr>
        <w:tabs>
          <w:tab w:val="left" w:pos="312"/>
        </w:tabs>
      </w:pPr>
    </w:lvl>
  </w:abstractNum>
  <w:abstractNum w:abstractNumId="6">
    <w:nsid w:val="3E46ED7F"/>
    <w:multiLevelType w:val="singleLevel"/>
    <w:tmpl w:val="3E46ED7F"/>
    <w:lvl w:ilvl="0" w:tentative="0">
      <w:start w:val="1"/>
      <w:numFmt w:val="decimal"/>
      <w:lvlText w:val="%1."/>
      <w:lvlJc w:val="left"/>
      <w:pPr>
        <w:tabs>
          <w:tab w:val="left" w:pos="312"/>
        </w:tabs>
      </w:pPr>
    </w:lvl>
  </w:abstractNum>
  <w:abstractNum w:abstractNumId="7">
    <w:nsid w:val="470157BE"/>
    <w:multiLevelType w:val="singleLevel"/>
    <w:tmpl w:val="470157BE"/>
    <w:lvl w:ilvl="0" w:tentative="0">
      <w:start w:val="1"/>
      <w:numFmt w:val="decimal"/>
      <w:lvlText w:val="%1."/>
      <w:lvlJc w:val="left"/>
      <w:pPr>
        <w:tabs>
          <w:tab w:val="left" w:pos="312"/>
        </w:tabs>
      </w:pPr>
    </w:lvl>
  </w:abstractNum>
  <w:abstractNum w:abstractNumId="8">
    <w:nsid w:val="4BCD2558"/>
    <w:multiLevelType w:val="singleLevel"/>
    <w:tmpl w:val="4BCD2558"/>
    <w:lvl w:ilvl="0" w:tentative="0">
      <w:start w:val="2"/>
      <w:numFmt w:val="decimal"/>
      <w:suff w:val="nothing"/>
      <w:lvlText w:val="（%1）"/>
      <w:lvlJc w:val="left"/>
    </w:lvl>
  </w:abstractNum>
  <w:abstractNum w:abstractNumId="9">
    <w:nsid w:val="7535BCB0"/>
    <w:multiLevelType w:val="singleLevel"/>
    <w:tmpl w:val="7535BCB0"/>
    <w:lvl w:ilvl="0" w:tentative="0">
      <w:start w:val="1"/>
      <w:numFmt w:val="decimal"/>
      <w:lvlText w:val="%1."/>
      <w:lvlJc w:val="left"/>
      <w:pPr>
        <w:tabs>
          <w:tab w:val="left" w:pos="312"/>
        </w:tabs>
      </w:pPr>
    </w:lvl>
  </w:abstractNum>
  <w:num w:numId="1">
    <w:abstractNumId w:val="4"/>
  </w:num>
  <w:num w:numId="2">
    <w:abstractNumId w:val="9"/>
  </w:num>
  <w:num w:numId="3">
    <w:abstractNumId w:val="6"/>
  </w:num>
  <w:num w:numId="4">
    <w:abstractNumId w:val="7"/>
  </w:num>
  <w:num w:numId="5">
    <w:abstractNumId w:val="0"/>
  </w:num>
  <w:num w:numId="6">
    <w:abstractNumId w:val="5"/>
  </w:num>
  <w:num w:numId="7">
    <w:abstractNumId w:val="3"/>
  </w:num>
  <w:num w:numId="8">
    <w:abstractNumId w:val="8"/>
  </w:num>
  <w:num w:numId="9">
    <w:abstractNumId w:val="1"/>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4"/>
  <w:embedTrueTypeFonts/>
  <w:saveSubsetFonts/>
  <w:mirrorMargins w:val="1"/>
  <w:bordersDoNotSurroundHeader w:val="1"/>
  <w:bordersDoNotSurroundFooter w:val="1"/>
  <w:documentProtection w:enforcement="0"/>
  <w:defaultTabStop w:val="420"/>
  <w:drawingGridHorizontalSpacing w:val="158"/>
  <w:drawingGridVerticalSpacing w:val="595"/>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WJlNDBjMzNkYTg1ZjIxMzlmOTI1YjQ1YzhmZjEzOGQifQ=="/>
  </w:docVars>
  <w:rsids>
    <w:rsidRoot w:val="003711FD"/>
    <w:rsid w:val="00014398"/>
    <w:rsid w:val="000169A0"/>
    <w:rsid w:val="00017865"/>
    <w:rsid w:val="00024431"/>
    <w:rsid w:val="000811F5"/>
    <w:rsid w:val="00095A31"/>
    <w:rsid w:val="00097620"/>
    <w:rsid w:val="000A7A67"/>
    <w:rsid w:val="000B4430"/>
    <w:rsid w:val="000B5BAD"/>
    <w:rsid w:val="000B5C40"/>
    <w:rsid w:val="000C4D3D"/>
    <w:rsid w:val="000E5B6E"/>
    <w:rsid w:val="00103867"/>
    <w:rsid w:val="00114A7F"/>
    <w:rsid w:val="001379FE"/>
    <w:rsid w:val="00142BA2"/>
    <w:rsid w:val="001772F3"/>
    <w:rsid w:val="0019493D"/>
    <w:rsid w:val="001951E9"/>
    <w:rsid w:val="001C08C6"/>
    <w:rsid w:val="001C0AF5"/>
    <w:rsid w:val="001D7893"/>
    <w:rsid w:val="001E313A"/>
    <w:rsid w:val="00203CD1"/>
    <w:rsid w:val="0020568D"/>
    <w:rsid w:val="00213774"/>
    <w:rsid w:val="0022257C"/>
    <w:rsid w:val="002532EB"/>
    <w:rsid w:val="002943EC"/>
    <w:rsid w:val="002A7E1A"/>
    <w:rsid w:val="002C4A49"/>
    <w:rsid w:val="002E6DC7"/>
    <w:rsid w:val="00307089"/>
    <w:rsid w:val="00331F9A"/>
    <w:rsid w:val="00345B67"/>
    <w:rsid w:val="003711FD"/>
    <w:rsid w:val="00375C70"/>
    <w:rsid w:val="00375CBC"/>
    <w:rsid w:val="003867E6"/>
    <w:rsid w:val="00394B3C"/>
    <w:rsid w:val="003A28B2"/>
    <w:rsid w:val="003B289A"/>
    <w:rsid w:val="003B536C"/>
    <w:rsid w:val="003C485B"/>
    <w:rsid w:val="003D6247"/>
    <w:rsid w:val="003F5FF2"/>
    <w:rsid w:val="00403BC0"/>
    <w:rsid w:val="00413902"/>
    <w:rsid w:val="00416388"/>
    <w:rsid w:val="00424A33"/>
    <w:rsid w:val="00433DA2"/>
    <w:rsid w:val="00476A55"/>
    <w:rsid w:val="00481B9B"/>
    <w:rsid w:val="004922BD"/>
    <w:rsid w:val="00494715"/>
    <w:rsid w:val="004A0018"/>
    <w:rsid w:val="004C2140"/>
    <w:rsid w:val="004C2436"/>
    <w:rsid w:val="004C6261"/>
    <w:rsid w:val="004D46FD"/>
    <w:rsid w:val="004E30A4"/>
    <w:rsid w:val="004E791B"/>
    <w:rsid w:val="004F5424"/>
    <w:rsid w:val="005051DF"/>
    <w:rsid w:val="0054409C"/>
    <w:rsid w:val="00556B84"/>
    <w:rsid w:val="00580949"/>
    <w:rsid w:val="005B0EF3"/>
    <w:rsid w:val="005B4551"/>
    <w:rsid w:val="005C6EDC"/>
    <w:rsid w:val="005F0470"/>
    <w:rsid w:val="005F53B2"/>
    <w:rsid w:val="00601983"/>
    <w:rsid w:val="00605320"/>
    <w:rsid w:val="0067018E"/>
    <w:rsid w:val="0068267E"/>
    <w:rsid w:val="006956FD"/>
    <w:rsid w:val="006A1FE8"/>
    <w:rsid w:val="006B42C9"/>
    <w:rsid w:val="006C5C9C"/>
    <w:rsid w:val="006E325F"/>
    <w:rsid w:val="0070252B"/>
    <w:rsid w:val="00720828"/>
    <w:rsid w:val="00724E11"/>
    <w:rsid w:val="00741CBA"/>
    <w:rsid w:val="007635BF"/>
    <w:rsid w:val="00777966"/>
    <w:rsid w:val="007A0FEC"/>
    <w:rsid w:val="007A54DE"/>
    <w:rsid w:val="007B3632"/>
    <w:rsid w:val="007C3507"/>
    <w:rsid w:val="007D5F8C"/>
    <w:rsid w:val="00802BE9"/>
    <w:rsid w:val="008166B5"/>
    <w:rsid w:val="008316AD"/>
    <w:rsid w:val="0083203F"/>
    <w:rsid w:val="008342DD"/>
    <w:rsid w:val="00865168"/>
    <w:rsid w:val="008676E9"/>
    <w:rsid w:val="008759AD"/>
    <w:rsid w:val="00882B85"/>
    <w:rsid w:val="008F0552"/>
    <w:rsid w:val="008F5124"/>
    <w:rsid w:val="009035BC"/>
    <w:rsid w:val="00933024"/>
    <w:rsid w:val="0094799A"/>
    <w:rsid w:val="0097542A"/>
    <w:rsid w:val="00980718"/>
    <w:rsid w:val="00984CEB"/>
    <w:rsid w:val="009B2A1D"/>
    <w:rsid w:val="009E07ED"/>
    <w:rsid w:val="00A3468F"/>
    <w:rsid w:val="00A431DC"/>
    <w:rsid w:val="00A53183"/>
    <w:rsid w:val="00A642B3"/>
    <w:rsid w:val="00A71C58"/>
    <w:rsid w:val="00A842BD"/>
    <w:rsid w:val="00AB3D14"/>
    <w:rsid w:val="00AF2390"/>
    <w:rsid w:val="00AF3E84"/>
    <w:rsid w:val="00AF4FF6"/>
    <w:rsid w:val="00B54AB1"/>
    <w:rsid w:val="00B5551E"/>
    <w:rsid w:val="00B61A7B"/>
    <w:rsid w:val="00B661A6"/>
    <w:rsid w:val="00B81943"/>
    <w:rsid w:val="00B861FD"/>
    <w:rsid w:val="00B86B89"/>
    <w:rsid w:val="00B947E5"/>
    <w:rsid w:val="00BC2FC6"/>
    <w:rsid w:val="00BE15AD"/>
    <w:rsid w:val="00C12F1A"/>
    <w:rsid w:val="00C63C21"/>
    <w:rsid w:val="00C667BC"/>
    <w:rsid w:val="00C80F63"/>
    <w:rsid w:val="00CA026C"/>
    <w:rsid w:val="00CA6945"/>
    <w:rsid w:val="00CC4079"/>
    <w:rsid w:val="00CD1DEB"/>
    <w:rsid w:val="00CD68CD"/>
    <w:rsid w:val="00CE3132"/>
    <w:rsid w:val="00CF74ED"/>
    <w:rsid w:val="00D16CB7"/>
    <w:rsid w:val="00D24E37"/>
    <w:rsid w:val="00D33985"/>
    <w:rsid w:val="00D64F6B"/>
    <w:rsid w:val="00D73151"/>
    <w:rsid w:val="00D7372A"/>
    <w:rsid w:val="00D93629"/>
    <w:rsid w:val="00DB26A4"/>
    <w:rsid w:val="00DC5E34"/>
    <w:rsid w:val="00DD5D48"/>
    <w:rsid w:val="00DE3E36"/>
    <w:rsid w:val="00E24B91"/>
    <w:rsid w:val="00E4313B"/>
    <w:rsid w:val="00E5250F"/>
    <w:rsid w:val="00E52EAD"/>
    <w:rsid w:val="00E569A4"/>
    <w:rsid w:val="00E647D9"/>
    <w:rsid w:val="00EA114C"/>
    <w:rsid w:val="00EB0534"/>
    <w:rsid w:val="00EB20B2"/>
    <w:rsid w:val="00EB43B8"/>
    <w:rsid w:val="00EB670C"/>
    <w:rsid w:val="00ED385C"/>
    <w:rsid w:val="00F21DB6"/>
    <w:rsid w:val="00F30A15"/>
    <w:rsid w:val="00F4346F"/>
    <w:rsid w:val="00F45E0F"/>
    <w:rsid w:val="00F66F37"/>
    <w:rsid w:val="00F81B5D"/>
    <w:rsid w:val="00FA2B0C"/>
    <w:rsid w:val="00FB0B32"/>
    <w:rsid w:val="00FD545F"/>
    <w:rsid w:val="00FE6B72"/>
    <w:rsid w:val="00FF5844"/>
    <w:rsid w:val="011C0E86"/>
    <w:rsid w:val="01BF37C7"/>
    <w:rsid w:val="084F6F27"/>
    <w:rsid w:val="095C5D9F"/>
    <w:rsid w:val="0AB26AC6"/>
    <w:rsid w:val="0E14302D"/>
    <w:rsid w:val="0E94238E"/>
    <w:rsid w:val="0FD3043D"/>
    <w:rsid w:val="10391935"/>
    <w:rsid w:val="107F27FE"/>
    <w:rsid w:val="10F20D97"/>
    <w:rsid w:val="13392CAD"/>
    <w:rsid w:val="14914632"/>
    <w:rsid w:val="1F877085"/>
    <w:rsid w:val="20755D4A"/>
    <w:rsid w:val="211D21D0"/>
    <w:rsid w:val="2215395F"/>
    <w:rsid w:val="260A61B3"/>
    <w:rsid w:val="261E7C99"/>
    <w:rsid w:val="287D121E"/>
    <w:rsid w:val="29AF043D"/>
    <w:rsid w:val="2A53345A"/>
    <w:rsid w:val="2B3A17D1"/>
    <w:rsid w:val="2C3666EC"/>
    <w:rsid w:val="2F4A4145"/>
    <w:rsid w:val="30DB54DB"/>
    <w:rsid w:val="34A044E2"/>
    <w:rsid w:val="3518051D"/>
    <w:rsid w:val="37EC4F35"/>
    <w:rsid w:val="382F0057"/>
    <w:rsid w:val="39162FC5"/>
    <w:rsid w:val="39395448"/>
    <w:rsid w:val="3BEF920C"/>
    <w:rsid w:val="3FDB6D16"/>
    <w:rsid w:val="422455FC"/>
    <w:rsid w:val="494C219A"/>
    <w:rsid w:val="4ADE5D75"/>
    <w:rsid w:val="4CFF768E"/>
    <w:rsid w:val="4F114587"/>
    <w:rsid w:val="527D417E"/>
    <w:rsid w:val="538F1D0F"/>
    <w:rsid w:val="548F745F"/>
    <w:rsid w:val="565F3AEE"/>
    <w:rsid w:val="56D72C44"/>
    <w:rsid w:val="57392849"/>
    <w:rsid w:val="5A250D18"/>
    <w:rsid w:val="5D7D3A5C"/>
    <w:rsid w:val="5DD732FF"/>
    <w:rsid w:val="5EE81B6E"/>
    <w:rsid w:val="602D63BE"/>
    <w:rsid w:val="66A32FA5"/>
    <w:rsid w:val="679C0DD4"/>
    <w:rsid w:val="6C0A38D9"/>
    <w:rsid w:val="6F044F8B"/>
    <w:rsid w:val="6F84379B"/>
    <w:rsid w:val="708345B1"/>
    <w:rsid w:val="728A3961"/>
    <w:rsid w:val="78D15FE5"/>
    <w:rsid w:val="7AF64429"/>
    <w:rsid w:val="7B136E8B"/>
    <w:rsid w:val="7DBFE8B4"/>
    <w:rsid w:val="7EF05A8C"/>
    <w:rsid w:val="7EFE88DF"/>
    <w:rsid w:val="7F652792"/>
    <w:rsid w:val="DF6FBE67"/>
    <w:rsid w:val="F7E50EF0"/>
    <w:rsid w:val="FF6F4906"/>
    <w:rsid w:val="FFBFDA06"/>
    <w:rsid w:val="FFF735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qFormat="1"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宋体" w:eastAsia="仿宋_GB2312" w:cs="Times New Roman"/>
      <w:kern w:val="2"/>
      <w:sz w:val="32"/>
      <w:szCs w:val="22"/>
      <w:lang w:val="en-US" w:eastAsia="zh-CN" w:bidi="ar-SA"/>
    </w:rPr>
  </w:style>
  <w:style w:type="character" w:default="1" w:styleId="9">
    <w:name w:val="Default Paragraph Font"/>
    <w:semiHidden/>
    <w:unhideWhenUsed/>
    <w:qFormat/>
    <w:uiPriority w:val="1"/>
  </w:style>
  <w:style w:type="table" w:default="1" w:styleId="7">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link w:val="13"/>
    <w:autoRedefine/>
    <w:qFormat/>
    <w:uiPriority w:val="0"/>
    <w:pPr>
      <w:spacing w:line="0" w:lineRule="atLeast"/>
    </w:pPr>
    <w:rPr>
      <w:rFonts w:eastAsia="小标宋"/>
      <w:sz w:val="44"/>
      <w:szCs w:val="32"/>
    </w:rPr>
  </w:style>
  <w:style w:type="paragraph" w:styleId="3">
    <w:name w:val="Date"/>
    <w:basedOn w:val="1"/>
    <w:next w:val="1"/>
    <w:link w:val="14"/>
    <w:autoRedefine/>
    <w:semiHidden/>
    <w:unhideWhenUsed/>
    <w:qFormat/>
    <w:uiPriority w:val="99"/>
    <w:pPr>
      <w:ind w:left="100" w:leftChars="2500"/>
    </w:pPr>
  </w:style>
  <w:style w:type="paragraph" w:styleId="4">
    <w:name w:val="footer"/>
    <w:basedOn w:val="1"/>
    <w:link w:val="12"/>
    <w:autoRedefine/>
    <w:unhideWhenUsed/>
    <w:qFormat/>
    <w:uiPriority w:val="0"/>
    <w:pPr>
      <w:tabs>
        <w:tab w:val="center" w:pos="4153"/>
        <w:tab w:val="right" w:pos="8306"/>
      </w:tabs>
      <w:snapToGrid w:val="0"/>
      <w:jc w:val="left"/>
    </w:pPr>
    <w:rPr>
      <w:sz w:val="18"/>
      <w:szCs w:val="18"/>
    </w:rPr>
  </w:style>
  <w:style w:type="paragraph" w:styleId="5">
    <w:name w:val="header"/>
    <w:basedOn w:val="1"/>
    <w:link w:val="11"/>
    <w:unhideWhenUsed/>
    <w:qFormat/>
    <w:uiPriority w:val="0"/>
    <w:pPr>
      <w:pBdr>
        <w:bottom w:val="single" w:color="auto" w:sz="6" w:space="1"/>
      </w:pBdr>
      <w:tabs>
        <w:tab w:val="center" w:pos="4153"/>
        <w:tab w:val="right" w:pos="8306"/>
      </w:tabs>
      <w:snapToGrid w:val="0"/>
      <w:jc w:val="center"/>
    </w:pPr>
    <w:rPr>
      <w:sz w:val="18"/>
      <w:szCs w:val="18"/>
    </w:rPr>
  </w:style>
  <w:style w:type="paragraph" w:styleId="6">
    <w:name w:val="Body Text First Indent"/>
    <w:basedOn w:val="2"/>
    <w:link w:val="15"/>
    <w:autoRedefine/>
    <w:semiHidden/>
    <w:unhideWhenUsed/>
    <w:qFormat/>
    <w:uiPriority w:val="99"/>
    <w:pPr>
      <w:spacing w:after="120" w:line="240" w:lineRule="auto"/>
      <w:ind w:firstLine="420" w:firstLineChars="100"/>
    </w:pPr>
    <w:rPr>
      <w:rFonts w:eastAsia="仿宋_GB2312"/>
      <w:sz w:val="32"/>
      <w:szCs w:val="22"/>
    </w:rPr>
  </w:style>
  <w:style w:type="table" w:styleId="8">
    <w:name w:val="Table Grid"/>
    <w:basedOn w:val="7"/>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page number"/>
    <w:basedOn w:val="9"/>
    <w:autoRedefine/>
    <w:qFormat/>
    <w:uiPriority w:val="0"/>
  </w:style>
  <w:style w:type="character" w:customStyle="1" w:styleId="11">
    <w:name w:val="页眉 字符"/>
    <w:basedOn w:val="9"/>
    <w:link w:val="5"/>
    <w:autoRedefine/>
    <w:semiHidden/>
    <w:qFormat/>
    <w:uiPriority w:val="99"/>
    <w:rPr>
      <w:rFonts w:ascii="宋体" w:hAnsi="宋体" w:eastAsia="方正仿宋简体"/>
      <w:sz w:val="18"/>
      <w:szCs w:val="18"/>
    </w:rPr>
  </w:style>
  <w:style w:type="character" w:customStyle="1" w:styleId="12">
    <w:name w:val="页脚 字符"/>
    <w:basedOn w:val="9"/>
    <w:link w:val="4"/>
    <w:autoRedefine/>
    <w:qFormat/>
    <w:uiPriority w:val="99"/>
    <w:rPr>
      <w:rFonts w:ascii="宋体" w:hAnsi="宋体" w:eastAsia="方正仿宋简体"/>
      <w:sz w:val="18"/>
      <w:szCs w:val="18"/>
    </w:rPr>
  </w:style>
  <w:style w:type="character" w:customStyle="1" w:styleId="13">
    <w:name w:val="正文文本 字符"/>
    <w:basedOn w:val="9"/>
    <w:link w:val="2"/>
    <w:autoRedefine/>
    <w:qFormat/>
    <w:uiPriority w:val="0"/>
    <w:rPr>
      <w:rFonts w:ascii="宋体" w:hAnsi="宋体" w:eastAsia="小标宋" w:cs="Times New Roman"/>
      <w:sz w:val="44"/>
      <w:szCs w:val="32"/>
    </w:rPr>
  </w:style>
  <w:style w:type="character" w:customStyle="1" w:styleId="14">
    <w:name w:val="日期 字符"/>
    <w:basedOn w:val="9"/>
    <w:link w:val="3"/>
    <w:autoRedefine/>
    <w:semiHidden/>
    <w:qFormat/>
    <w:uiPriority w:val="99"/>
    <w:rPr>
      <w:rFonts w:ascii="Times New Roman" w:hAnsi="宋体" w:eastAsia="仿宋_GB2312"/>
      <w:kern w:val="2"/>
      <w:sz w:val="32"/>
      <w:szCs w:val="22"/>
    </w:rPr>
  </w:style>
  <w:style w:type="character" w:customStyle="1" w:styleId="15">
    <w:name w:val="正文文本首行缩进 字符"/>
    <w:basedOn w:val="13"/>
    <w:link w:val="6"/>
    <w:autoRedefine/>
    <w:semiHidden/>
    <w:qFormat/>
    <w:uiPriority w:val="99"/>
    <w:rPr>
      <w:rFonts w:ascii="Times New Roman" w:hAnsi="宋体" w:eastAsia="仿宋_GB2312" w:cs="Times New Roman"/>
      <w:kern w:val="2"/>
      <w:sz w:val="32"/>
      <w:szCs w:val="22"/>
    </w:rPr>
  </w:style>
  <w:style w:type="paragraph" w:customStyle="1" w:styleId="16">
    <w:name w:val="_Style 1"/>
    <w:basedOn w:val="1"/>
    <w:next w:val="1"/>
    <w:autoRedefine/>
    <w:qFormat/>
    <w:uiPriority w:val="99"/>
    <w:pPr>
      <w:spacing w:line="580" w:lineRule="exact"/>
      <w:ind w:firstLine="420" w:firstLineChars="200"/>
    </w:pPr>
    <w:rPr>
      <w:rFonts w:ascii="Calibri" w:hAnsi="Calibri" w:eastAsia="宋体"/>
      <w:szCs w:val="24"/>
    </w:rPr>
  </w:style>
</w:styles>
</file>

<file path=word/_rels/document.xml.rels><?xml version="1.0" encoding="UTF-8" standalone="yes"?>
<Relationships xmlns="http://schemas.openxmlformats.org/package/2006/relationships"><Relationship Id="rId99" Type="http://schemas.openxmlformats.org/officeDocument/2006/relationships/image" Target="media/image93.jpeg"/><Relationship Id="rId98" Type="http://schemas.openxmlformats.org/officeDocument/2006/relationships/image" Target="media/image92.jpeg"/><Relationship Id="rId97" Type="http://schemas.openxmlformats.org/officeDocument/2006/relationships/image" Target="media/image91.jpeg"/><Relationship Id="rId96" Type="http://schemas.openxmlformats.org/officeDocument/2006/relationships/image" Target="media/image90.jpeg"/><Relationship Id="rId95" Type="http://schemas.openxmlformats.org/officeDocument/2006/relationships/image" Target="media/image89.jpeg"/><Relationship Id="rId94" Type="http://schemas.openxmlformats.org/officeDocument/2006/relationships/image" Target="media/image88.jpeg"/><Relationship Id="rId93" Type="http://schemas.openxmlformats.org/officeDocument/2006/relationships/image" Target="media/image87.jpeg"/><Relationship Id="rId92" Type="http://schemas.openxmlformats.org/officeDocument/2006/relationships/image" Target="media/image86.jpeg"/><Relationship Id="rId91" Type="http://schemas.openxmlformats.org/officeDocument/2006/relationships/image" Target="media/image85.jpeg"/><Relationship Id="rId90" Type="http://schemas.openxmlformats.org/officeDocument/2006/relationships/image" Target="media/image84.jpeg"/><Relationship Id="rId9" Type="http://schemas.openxmlformats.org/officeDocument/2006/relationships/image" Target="media/image3.jpeg"/><Relationship Id="rId89" Type="http://schemas.openxmlformats.org/officeDocument/2006/relationships/image" Target="media/image83.jpeg"/><Relationship Id="rId88" Type="http://schemas.openxmlformats.org/officeDocument/2006/relationships/image" Target="media/image82.jpeg"/><Relationship Id="rId87" Type="http://schemas.openxmlformats.org/officeDocument/2006/relationships/image" Target="media/image81.jpeg"/><Relationship Id="rId86" Type="http://schemas.openxmlformats.org/officeDocument/2006/relationships/image" Target="media/image80.jpeg"/><Relationship Id="rId85" Type="http://schemas.openxmlformats.org/officeDocument/2006/relationships/image" Target="media/image79.jpeg"/><Relationship Id="rId84" Type="http://schemas.openxmlformats.org/officeDocument/2006/relationships/image" Target="media/image78.jpeg"/><Relationship Id="rId83" Type="http://schemas.openxmlformats.org/officeDocument/2006/relationships/image" Target="media/image77.jpeg"/><Relationship Id="rId82" Type="http://schemas.openxmlformats.org/officeDocument/2006/relationships/image" Target="media/image76.jpeg"/><Relationship Id="rId81" Type="http://schemas.openxmlformats.org/officeDocument/2006/relationships/image" Target="media/image75.jpeg"/><Relationship Id="rId80" Type="http://schemas.openxmlformats.org/officeDocument/2006/relationships/image" Target="media/image74.jpeg"/><Relationship Id="rId8" Type="http://schemas.openxmlformats.org/officeDocument/2006/relationships/image" Target="media/image2.jpeg"/><Relationship Id="rId79" Type="http://schemas.openxmlformats.org/officeDocument/2006/relationships/image" Target="media/image73.jpeg"/><Relationship Id="rId78" Type="http://schemas.openxmlformats.org/officeDocument/2006/relationships/image" Target="media/image72.jpeg"/><Relationship Id="rId77" Type="http://schemas.openxmlformats.org/officeDocument/2006/relationships/image" Target="media/image71.jpeg"/><Relationship Id="rId76" Type="http://schemas.openxmlformats.org/officeDocument/2006/relationships/image" Target="media/image70.jpeg"/><Relationship Id="rId75" Type="http://schemas.openxmlformats.org/officeDocument/2006/relationships/image" Target="media/image69.jpeg"/><Relationship Id="rId74" Type="http://schemas.openxmlformats.org/officeDocument/2006/relationships/image" Target="media/image68.jpeg"/><Relationship Id="rId73" Type="http://schemas.openxmlformats.org/officeDocument/2006/relationships/image" Target="media/image67.jpeg"/><Relationship Id="rId72" Type="http://schemas.openxmlformats.org/officeDocument/2006/relationships/image" Target="media/image66.jpeg"/><Relationship Id="rId71" Type="http://schemas.openxmlformats.org/officeDocument/2006/relationships/image" Target="media/image65.jpeg"/><Relationship Id="rId70" Type="http://schemas.openxmlformats.org/officeDocument/2006/relationships/image" Target="media/image64.jpeg"/><Relationship Id="rId7" Type="http://schemas.openxmlformats.org/officeDocument/2006/relationships/image" Target="media/image1.jpeg"/><Relationship Id="rId69" Type="http://schemas.openxmlformats.org/officeDocument/2006/relationships/image" Target="media/image63.jpeg"/><Relationship Id="rId68" Type="http://schemas.openxmlformats.org/officeDocument/2006/relationships/image" Target="media/image62.jpeg"/><Relationship Id="rId67" Type="http://schemas.openxmlformats.org/officeDocument/2006/relationships/image" Target="media/image61.jpeg"/><Relationship Id="rId66" Type="http://schemas.openxmlformats.org/officeDocument/2006/relationships/image" Target="media/image60.jpeg"/><Relationship Id="rId65" Type="http://schemas.openxmlformats.org/officeDocument/2006/relationships/image" Target="media/image59.jpeg"/><Relationship Id="rId64" Type="http://schemas.openxmlformats.org/officeDocument/2006/relationships/image" Target="media/image58.jpeg"/><Relationship Id="rId63" Type="http://schemas.openxmlformats.org/officeDocument/2006/relationships/image" Target="media/image57.jpeg"/><Relationship Id="rId62" Type="http://schemas.openxmlformats.org/officeDocument/2006/relationships/image" Target="media/image56.jpeg"/><Relationship Id="rId61" Type="http://schemas.openxmlformats.org/officeDocument/2006/relationships/image" Target="media/image55.jpeg"/><Relationship Id="rId60" Type="http://schemas.openxmlformats.org/officeDocument/2006/relationships/image" Target="media/image54.jpeg"/><Relationship Id="rId6" Type="http://schemas.openxmlformats.org/officeDocument/2006/relationships/theme" Target="theme/theme1.xml"/><Relationship Id="rId59" Type="http://schemas.openxmlformats.org/officeDocument/2006/relationships/image" Target="media/image53.jpeg"/><Relationship Id="rId58" Type="http://schemas.openxmlformats.org/officeDocument/2006/relationships/image" Target="media/image52.jpeg"/><Relationship Id="rId57" Type="http://schemas.openxmlformats.org/officeDocument/2006/relationships/image" Target="media/image51.jpeg"/><Relationship Id="rId56" Type="http://schemas.openxmlformats.org/officeDocument/2006/relationships/image" Target="media/image50.jpeg"/><Relationship Id="rId55" Type="http://schemas.openxmlformats.org/officeDocument/2006/relationships/image" Target="media/image49.jpeg"/><Relationship Id="rId54" Type="http://schemas.openxmlformats.org/officeDocument/2006/relationships/image" Target="media/image48.jpeg"/><Relationship Id="rId53" Type="http://schemas.openxmlformats.org/officeDocument/2006/relationships/image" Target="media/image47.jpeg"/><Relationship Id="rId52" Type="http://schemas.openxmlformats.org/officeDocument/2006/relationships/image" Target="media/image46.jpeg"/><Relationship Id="rId51" Type="http://schemas.openxmlformats.org/officeDocument/2006/relationships/image" Target="media/image45.jpeg"/><Relationship Id="rId50" Type="http://schemas.openxmlformats.org/officeDocument/2006/relationships/image" Target="media/image44.jpeg"/><Relationship Id="rId5" Type="http://schemas.openxmlformats.org/officeDocument/2006/relationships/footer" Target="footer2.xml"/><Relationship Id="rId49" Type="http://schemas.openxmlformats.org/officeDocument/2006/relationships/image" Target="media/image43.jpeg"/><Relationship Id="rId48" Type="http://schemas.openxmlformats.org/officeDocument/2006/relationships/image" Target="media/image42.jpeg"/><Relationship Id="rId47" Type="http://schemas.openxmlformats.org/officeDocument/2006/relationships/image" Target="media/image41.jpeg"/><Relationship Id="rId46" Type="http://schemas.openxmlformats.org/officeDocument/2006/relationships/image" Target="media/image40.jpeg"/><Relationship Id="rId45" Type="http://schemas.openxmlformats.org/officeDocument/2006/relationships/image" Target="media/image39.jpeg"/><Relationship Id="rId44" Type="http://schemas.openxmlformats.org/officeDocument/2006/relationships/image" Target="media/image38.jpeg"/><Relationship Id="rId43" Type="http://schemas.openxmlformats.org/officeDocument/2006/relationships/image" Target="media/image37.jpeg"/><Relationship Id="rId42" Type="http://schemas.openxmlformats.org/officeDocument/2006/relationships/image" Target="media/image36.jpeg"/><Relationship Id="rId41" Type="http://schemas.openxmlformats.org/officeDocument/2006/relationships/image" Target="media/image35.jpeg"/><Relationship Id="rId40" Type="http://schemas.openxmlformats.org/officeDocument/2006/relationships/image" Target="media/image34.jpeg"/><Relationship Id="rId4" Type="http://schemas.openxmlformats.org/officeDocument/2006/relationships/footer" Target="footer1.xml"/><Relationship Id="rId39" Type="http://schemas.openxmlformats.org/officeDocument/2006/relationships/image" Target="media/image33.jpeg"/><Relationship Id="rId38" Type="http://schemas.openxmlformats.org/officeDocument/2006/relationships/image" Target="media/image32.jpeg"/><Relationship Id="rId37" Type="http://schemas.openxmlformats.org/officeDocument/2006/relationships/image" Target="media/image31.jpeg"/><Relationship Id="rId36" Type="http://schemas.openxmlformats.org/officeDocument/2006/relationships/image" Target="media/image30.jpeg"/><Relationship Id="rId35" Type="http://schemas.openxmlformats.org/officeDocument/2006/relationships/image" Target="media/image29.jpeg"/><Relationship Id="rId34" Type="http://schemas.openxmlformats.org/officeDocument/2006/relationships/image" Target="media/image28.jpeg"/><Relationship Id="rId33" Type="http://schemas.openxmlformats.org/officeDocument/2006/relationships/image" Target="media/image27.jpeg"/><Relationship Id="rId32" Type="http://schemas.openxmlformats.org/officeDocument/2006/relationships/image" Target="media/image26.jpeg"/><Relationship Id="rId31" Type="http://schemas.openxmlformats.org/officeDocument/2006/relationships/image" Target="media/image25.jpeg"/><Relationship Id="rId30" Type="http://schemas.openxmlformats.org/officeDocument/2006/relationships/image" Target="media/image24.jpeg"/><Relationship Id="rId3" Type="http://schemas.openxmlformats.org/officeDocument/2006/relationships/header" Target="header1.xml"/><Relationship Id="rId29" Type="http://schemas.openxmlformats.org/officeDocument/2006/relationships/image" Target="media/image23.jpeg"/><Relationship Id="rId28" Type="http://schemas.openxmlformats.org/officeDocument/2006/relationships/image" Target="media/image22.jpeg"/><Relationship Id="rId27" Type="http://schemas.openxmlformats.org/officeDocument/2006/relationships/image" Target="media/image21.jpeg"/><Relationship Id="rId26" Type="http://schemas.openxmlformats.org/officeDocument/2006/relationships/image" Target="media/image20.jpeg"/><Relationship Id="rId25" Type="http://schemas.openxmlformats.org/officeDocument/2006/relationships/image" Target="media/image19.jpeg"/><Relationship Id="rId24" Type="http://schemas.openxmlformats.org/officeDocument/2006/relationships/image" Target="media/image18.jpeg"/><Relationship Id="rId23" Type="http://schemas.openxmlformats.org/officeDocument/2006/relationships/image" Target="media/image17.jpeg"/><Relationship Id="rId22" Type="http://schemas.openxmlformats.org/officeDocument/2006/relationships/image" Target="media/image16.jpeg"/><Relationship Id="rId21" Type="http://schemas.openxmlformats.org/officeDocument/2006/relationships/image" Target="media/image15.jpe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image" Target="media/image11.jpeg"/><Relationship Id="rId16" Type="http://schemas.openxmlformats.org/officeDocument/2006/relationships/image" Target="media/image10.jpeg"/><Relationship Id="rId15" Type="http://schemas.openxmlformats.org/officeDocument/2006/relationships/image" Target="media/image9.jpeg"/><Relationship Id="rId144" Type="http://schemas.openxmlformats.org/officeDocument/2006/relationships/fontTable" Target="fontTable.xml"/><Relationship Id="rId143" Type="http://schemas.openxmlformats.org/officeDocument/2006/relationships/numbering" Target="numbering.xml"/><Relationship Id="rId142" Type="http://schemas.openxmlformats.org/officeDocument/2006/relationships/image" Target="media/image136.jpeg"/><Relationship Id="rId141" Type="http://schemas.openxmlformats.org/officeDocument/2006/relationships/image" Target="media/image135.jpeg"/><Relationship Id="rId140" Type="http://schemas.openxmlformats.org/officeDocument/2006/relationships/image" Target="media/image134.jpeg"/><Relationship Id="rId14" Type="http://schemas.openxmlformats.org/officeDocument/2006/relationships/image" Target="media/image8.jpeg"/><Relationship Id="rId139" Type="http://schemas.openxmlformats.org/officeDocument/2006/relationships/image" Target="media/image133.jpeg"/><Relationship Id="rId138" Type="http://schemas.openxmlformats.org/officeDocument/2006/relationships/image" Target="media/image132.jpeg"/><Relationship Id="rId137" Type="http://schemas.openxmlformats.org/officeDocument/2006/relationships/image" Target="media/image131.png"/><Relationship Id="rId136" Type="http://schemas.openxmlformats.org/officeDocument/2006/relationships/image" Target="media/image130.jpeg"/><Relationship Id="rId135" Type="http://schemas.openxmlformats.org/officeDocument/2006/relationships/image" Target="media/image129.jpeg"/><Relationship Id="rId134" Type="http://schemas.openxmlformats.org/officeDocument/2006/relationships/image" Target="media/image128.jpeg"/><Relationship Id="rId133" Type="http://schemas.openxmlformats.org/officeDocument/2006/relationships/image" Target="media/image127.jpeg"/><Relationship Id="rId132" Type="http://schemas.openxmlformats.org/officeDocument/2006/relationships/image" Target="media/image126.jpeg"/><Relationship Id="rId131" Type="http://schemas.openxmlformats.org/officeDocument/2006/relationships/image" Target="media/image125.jpeg"/><Relationship Id="rId130" Type="http://schemas.openxmlformats.org/officeDocument/2006/relationships/image" Target="media/image124.jpeg"/><Relationship Id="rId13" Type="http://schemas.openxmlformats.org/officeDocument/2006/relationships/image" Target="media/image7.jpeg"/><Relationship Id="rId129" Type="http://schemas.openxmlformats.org/officeDocument/2006/relationships/image" Target="media/image123.jpeg"/><Relationship Id="rId128" Type="http://schemas.openxmlformats.org/officeDocument/2006/relationships/image" Target="media/image122.png"/><Relationship Id="rId127" Type="http://schemas.openxmlformats.org/officeDocument/2006/relationships/image" Target="media/image121.jpeg"/><Relationship Id="rId126" Type="http://schemas.openxmlformats.org/officeDocument/2006/relationships/image" Target="media/image120.png"/><Relationship Id="rId125" Type="http://schemas.openxmlformats.org/officeDocument/2006/relationships/image" Target="media/image119.png"/><Relationship Id="rId124" Type="http://schemas.openxmlformats.org/officeDocument/2006/relationships/image" Target="media/image118.jpeg"/><Relationship Id="rId123" Type="http://schemas.openxmlformats.org/officeDocument/2006/relationships/image" Target="media/image117.jpeg"/><Relationship Id="rId122" Type="http://schemas.openxmlformats.org/officeDocument/2006/relationships/image" Target="media/image116.png"/><Relationship Id="rId121" Type="http://schemas.openxmlformats.org/officeDocument/2006/relationships/image" Target="media/image115.jpeg"/><Relationship Id="rId120" Type="http://schemas.openxmlformats.org/officeDocument/2006/relationships/image" Target="media/image114.jpeg"/><Relationship Id="rId12" Type="http://schemas.openxmlformats.org/officeDocument/2006/relationships/image" Target="media/image6.jpeg"/><Relationship Id="rId119" Type="http://schemas.openxmlformats.org/officeDocument/2006/relationships/image" Target="media/image113.jpeg"/><Relationship Id="rId118" Type="http://schemas.openxmlformats.org/officeDocument/2006/relationships/image" Target="media/image112.jpeg"/><Relationship Id="rId117" Type="http://schemas.openxmlformats.org/officeDocument/2006/relationships/image" Target="media/image111.jpeg"/><Relationship Id="rId116" Type="http://schemas.openxmlformats.org/officeDocument/2006/relationships/image" Target="media/image110.jpeg"/><Relationship Id="rId115" Type="http://schemas.openxmlformats.org/officeDocument/2006/relationships/image" Target="media/image109.jpeg"/><Relationship Id="rId114" Type="http://schemas.openxmlformats.org/officeDocument/2006/relationships/image" Target="media/image108.jpeg"/><Relationship Id="rId113" Type="http://schemas.openxmlformats.org/officeDocument/2006/relationships/image" Target="media/image107.jpeg"/><Relationship Id="rId112" Type="http://schemas.openxmlformats.org/officeDocument/2006/relationships/image" Target="media/image106.jpeg"/><Relationship Id="rId111" Type="http://schemas.openxmlformats.org/officeDocument/2006/relationships/image" Target="media/image105.jpeg"/><Relationship Id="rId110" Type="http://schemas.openxmlformats.org/officeDocument/2006/relationships/image" Target="media/image104.jpeg"/><Relationship Id="rId11" Type="http://schemas.openxmlformats.org/officeDocument/2006/relationships/image" Target="media/image5.png"/><Relationship Id="rId109" Type="http://schemas.openxmlformats.org/officeDocument/2006/relationships/image" Target="media/image103.jpeg"/><Relationship Id="rId108" Type="http://schemas.openxmlformats.org/officeDocument/2006/relationships/image" Target="media/image102.jpeg"/><Relationship Id="rId107" Type="http://schemas.openxmlformats.org/officeDocument/2006/relationships/image" Target="media/image101.jpeg"/><Relationship Id="rId106" Type="http://schemas.openxmlformats.org/officeDocument/2006/relationships/image" Target="media/image100.png"/><Relationship Id="rId105" Type="http://schemas.openxmlformats.org/officeDocument/2006/relationships/image" Target="media/image99.jpeg"/><Relationship Id="rId104" Type="http://schemas.openxmlformats.org/officeDocument/2006/relationships/image" Target="media/image98.jpeg"/><Relationship Id="rId103" Type="http://schemas.openxmlformats.org/officeDocument/2006/relationships/image" Target="media/image97.png"/><Relationship Id="rId102" Type="http://schemas.openxmlformats.org/officeDocument/2006/relationships/image" Target="media/image96.jpeg"/><Relationship Id="rId101" Type="http://schemas.openxmlformats.org/officeDocument/2006/relationships/image" Target="media/image95.jpeg"/><Relationship Id="rId100" Type="http://schemas.openxmlformats.org/officeDocument/2006/relationships/image" Target="media/image94.jpeg"/><Relationship Id="rId10" Type="http://schemas.openxmlformats.org/officeDocument/2006/relationships/image" Target="media/image4.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28</Pages>
  <Words>7517</Words>
  <Characters>7727</Characters>
  <Lines>37</Lines>
  <Paragraphs>10</Paragraphs>
  <TotalTime>3</TotalTime>
  <ScaleCrop>false</ScaleCrop>
  <LinksUpToDate>false</LinksUpToDate>
  <CharactersWithSpaces>7885</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2023-11-16T08:41:00Z</dcterms:created>
  <dc:creator>女神</dc:creator>
  <cp:lastModifiedBy>。</cp:lastModifiedBy>
  <dcterms:modified xsi:type="dcterms:W3CDTF">2025-10-29T15:59:58Z</dcterms:modified>
  <dc:subject>[此处输入文件标题]</dc:subject>
  <dc:title>〔2022〕号</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A1E8CD3337FB421AA89B6E7A64BAB2B6_13</vt:lpwstr>
  </property>
  <property fmtid="{D5CDD505-2E9C-101B-9397-08002B2CF9AE}" pid="4" name="KSOTemplateDocerSaveRecord">
    <vt:lpwstr>eyJoZGlkIjoiMGI3NWFiYTViNmRkZGYwYTQwMTQ5YWY5NDZiYjY5MGMiLCJ1c2VySWQiOiIyMzEyNTY5MzYifQ==</vt:lpwstr>
  </property>
</Properties>
</file>