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647E0">
      <w:pPr>
        <w:pStyle w:val="2"/>
        <w:widowControl/>
        <w:spacing w:beforeAutospacing="0" w:afterAutospacing="0" w:line="640" w:lineRule="exact"/>
        <w:jc w:val="center"/>
        <w:rPr>
          <w:rFonts w:hint="default" w:ascii="Times New Roman" w:hAnsi="Times New Roman" w:eastAsia="方正小标宋简体"/>
          <w:color w:val="000000" w:themeColor="text1"/>
          <w:sz w:val="44"/>
          <w:szCs w:val="44"/>
          <w14:textFill>
            <w14:solidFill>
              <w14:schemeClr w14:val="tx1"/>
            </w14:solidFill>
          </w14:textFill>
        </w:rPr>
      </w:pPr>
    </w:p>
    <w:p w14:paraId="47D0194B">
      <w:pPr>
        <w:pStyle w:val="2"/>
        <w:widowControl/>
        <w:spacing w:beforeAutospacing="0" w:afterAutospacing="0" w:line="640" w:lineRule="exact"/>
        <w:jc w:val="center"/>
        <w:rPr>
          <w:rFonts w:hint="default" w:asciiTheme="majorEastAsia" w:hAnsiTheme="majorEastAsia" w:eastAsiaTheme="majorEastAsia" w:cstheme="majorEastAsia"/>
          <w:color w:val="000000" w:themeColor="text1"/>
          <w:sz w:val="56"/>
          <w:szCs w:val="56"/>
          <w14:textFill>
            <w14:solidFill>
              <w14:schemeClr w14:val="tx1"/>
            </w14:solidFill>
          </w14:textFill>
        </w:rPr>
      </w:pPr>
    </w:p>
    <w:p w14:paraId="14D43917">
      <w:pPr>
        <w:pStyle w:val="2"/>
        <w:widowControl/>
        <w:spacing w:beforeAutospacing="0" w:afterAutospacing="0" w:line="640" w:lineRule="exact"/>
        <w:jc w:val="center"/>
        <w:rPr>
          <w:rFonts w:hint="default" w:asciiTheme="majorEastAsia" w:hAnsiTheme="majorEastAsia" w:eastAsiaTheme="majorEastAsia" w:cstheme="majorEastAsia"/>
          <w:color w:val="000000" w:themeColor="text1"/>
          <w:sz w:val="56"/>
          <w:szCs w:val="56"/>
          <w14:textFill>
            <w14:solidFill>
              <w14:schemeClr w14:val="tx1"/>
            </w14:solidFill>
          </w14:textFill>
        </w:rPr>
      </w:pPr>
    </w:p>
    <w:p w14:paraId="7482B24D">
      <w:pPr>
        <w:pStyle w:val="2"/>
        <w:widowControl/>
        <w:spacing w:beforeAutospacing="0" w:afterAutospacing="0" w:line="640" w:lineRule="exact"/>
        <w:jc w:val="center"/>
        <w:rPr>
          <w:rFonts w:hint="default" w:asciiTheme="majorEastAsia" w:hAnsiTheme="majorEastAsia" w:eastAsiaTheme="majorEastAsia" w:cstheme="majorEastAsia"/>
          <w:color w:val="000000" w:themeColor="text1"/>
          <w:sz w:val="44"/>
          <w:szCs w:val="44"/>
          <w14:textFill>
            <w14:solidFill>
              <w14:schemeClr w14:val="tx1"/>
            </w14:solidFill>
          </w14:textFill>
        </w:rPr>
      </w:pPr>
      <w:r>
        <w:rPr>
          <w:rFonts w:asciiTheme="majorEastAsia" w:hAnsiTheme="majorEastAsia" w:eastAsiaTheme="majorEastAsia" w:cstheme="majorEastAsia"/>
          <w:color w:val="000000" w:themeColor="text1"/>
          <w:sz w:val="56"/>
          <w:szCs w:val="56"/>
          <w14:textFill>
            <w14:solidFill>
              <w14:schemeClr w14:val="tx1"/>
            </w14:solidFill>
          </w14:textFill>
        </w:rPr>
        <w:t>竞 业 限 制 协 议</w:t>
      </w:r>
    </w:p>
    <w:p w14:paraId="4A28183A">
      <w:pPr>
        <w:pStyle w:val="2"/>
        <w:widowControl/>
        <w:spacing w:beforeAutospacing="0" w:afterAutospacing="0" w:line="560" w:lineRule="exact"/>
        <w:jc w:val="center"/>
        <w:rPr>
          <w:rFonts w:hint="default" w:ascii="Times New Roman" w:hAnsi="Times New Roman" w:eastAsia="仿宋_GB2312"/>
          <w:b w:val="0"/>
          <w:bCs w:val="0"/>
          <w:kern w:val="0"/>
          <w:sz w:val="32"/>
          <w:szCs w:val="32"/>
          <w:lang w:bidi="ar"/>
        </w:rPr>
      </w:pPr>
    </w:p>
    <w:p w14:paraId="576C22E5">
      <w:pPr>
        <w:pStyle w:val="2"/>
        <w:widowControl/>
        <w:spacing w:beforeAutospacing="0" w:afterAutospacing="0" w:line="560" w:lineRule="exact"/>
        <w:jc w:val="center"/>
        <w:rPr>
          <w:rFonts w:hint="default" w:ascii="Times New Roman" w:hAnsi="Times New Roman" w:eastAsia="仿宋_GB2312"/>
          <w:b w:val="0"/>
          <w:bCs w:val="0"/>
          <w:kern w:val="0"/>
          <w:sz w:val="32"/>
          <w:szCs w:val="32"/>
          <w:lang w:bidi="ar"/>
        </w:rPr>
      </w:pPr>
      <w:r>
        <w:rPr>
          <w:rFonts w:hint="default" w:ascii="Times New Roman" w:hAnsi="Times New Roman" w:eastAsia="仿宋_GB2312"/>
          <w:b w:val="0"/>
          <w:bCs w:val="0"/>
          <w:kern w:val="0"/>
          <w:sz w:val="32"/>
          <w:szCs w:val="32"/>
          <w:lang w:bidi="ar"/>
        </w:rPr>
        <w:t>（参考文本）</w:t>
      </w:r>
    </w:p>
    <w:p w14:paraId="10F349F5">
      <w:pPr>
        <w:rPr>
          <w:rFonts w:ascii="Times New Roman" w:hAnsi="Times New Roman" w:eastAsia="仿宋_GB2312" w:cs="Times New Roman"/>
          <w:kern w:val="0"/>
          <w:lang w:bidi="ar"/>
        </w:rPr>
      </w:pPr>
    </w:p>
    <w:p w14:paraId="543F34F1">
      <w:pPr>
        <w:rPr>
          <w:rFonts w:ascii="Times New Roman" w:hAnsi="Times New Roman" w:eastAsia="仿宋_GB2312" w:cs="Times New Roman"/>
          <w:kern w:val="0"/>
          <w:lang w:bidi="ar"/>
        </w:rPr>
      </w:pPr>
    </w:p>
    <w:p w14:paraId="324359D7">
      <w:pPr>
        <w:rPr>
          <w:rFonts w:ascii="Times New Roman" w:hAnsi="Times New Roman" w:eastAsia="仿宋_GB2312" w:cs="Times New Roman"/>
          <w:kern w:val="0"/>
          <w:lang w:bidi="ar"/>
        </w:rPr>
      </w:pPr>
    </w:p>
    <w:p w14:paraId="25FE02F0">
      <w:pPr>
        <w:rPr>
          <w:rFonts w:ascii="Times New Roman" w:hAnsi="Times New Roman" w:eastAsia="仿宋_GB2312" w:cs="Times New Roman"/>
          <w:kern w:val="0"/>
          <w:lang w:bidi="ar"/>
        </w:rPr>
      </w:pPr>
    </w:p>
    <w:p w14:paraId="70CA3E30">
      <w:pPr>
        <w:ind w:firstLine="2212" w:firstLineChars="700"/>
        <w:rPr>
          <w:rFonts w:ascii="Times New Roman" w:hAnsi="Times New Roman" w:eastAsia="仿宋_GB2312" w:cs="Times New Roman"/>
          <w:kern w:val="0"/>
          <w:lang w:bidi="ar"/>
        </w:rPr>
      </w:pPr>
    </w:p>
    <w:p w14:paraId="33631C9E">
      <w:pPr>
        <w:ind w:firstLine="2212" w:firstLineChars="700"/>
        <w:rPr>
          <w:rFonts w:ascii="Times New Roman" w:hAnsi="Times New Roman" w:eastAsia="仿宋_GB2312" w:cs="Times New Roman"/>
          <w:kern w:val="0"/>
          <w:lang w:bidi="ar"/>
        </w:rPr>
      </w:pPr>
      <w:r>
        <w:rPr>
          <w:rFonts w:hint="eastAsia" w:ascii="Times New Roman" w:hAnsi="Times New Roman" w:eastAsia="仿宋_GB2312" w:cs="Times New Roman"/>
          <w:kern w:val="0"/>
          <w:lang w:bidi="ar"/>
        </w:rPr>
        <w:t>甲    方：</w:t>
      </w:r>
      <w:r>
        <w:rPr>
          <w:rFonts w:ascii="Times New Roman" w:hAnsi="Times New Roman" w:eastAsia="仿宋_GB2312" w:cs="Times New Roman"/>
          <w:kern w:val="0"/>
          <w:u w:val="single"/>
          <w:lang w:bidi="ar"/>
        </w:rPr>
        <w:t xml:space="preserve">                   </w:t>
      </w:r>
    </w:p>
    <w:p w14:paraId="7F98312C">
      <w:pPr>
        <w:ind w:firstLine="2212" w:firstLineChars="700"/>
        <w:rPr>
          <w:rFonts w:ascii="Times New Roman" w:hAnsi="Times New Roman" w:eastAsia="仿宋_GB2312" w:cs="Times New Roman"/>
          <w:kern w:val="0"/>
          <w:u w:val="single"/>
          <w:lang w:bidi="ar"/>
        </w:rPr>
      </w:pPr>
      <w:r>
        <w:rPr>
          <w:rFonts w:hint="eastAsia" w:ascii="Times New Roman" w:hAnsi="Times New Roman" w:eastAsia="仿宋_GB2312" w:cs="Times New Roman"/>
          <w:kern w:val="0"/>
          <w:lang w:bidi="ar"/>
        </w:rPr>
        <w:t>乙    方：</w:t>
      </w:r>
      <w:r>
        <w:rPr>
          <w:rFonts w:ascii="Times New Roman" w:hAnsi="Times New Roman" w:eastAsia="仿宋_GB2312" w:cs="Times New Roman"/>
          <w:kern w:val="0"/>
          <w:u w:val="single"/>
          <w:lang w:bidi="ar"/>
        </w:rPr>
        <w:t xml:space="preserve">                   </w:t>
      </w:r>
    </w:p>
    <w:p w14:paraId="3E25149D">
      <w:pPr>
        <w:ind w:firstLine="2212" w:firstLineChars="700"/>
        <w:rPr>
          <w:rFonts w:ascii="Times New Roman" w:hAnsi="Times New Roman" w:eastAsia="仿宋_GB2312" w:cs="Times New Roman"/>
          <w:kern w:val="0"/>
          <w:lang w:bidi="ar"/>
        </w:rPr>
      </w:pPr>
      <w:r>
        <w:rPr>
          <w:rFonts w:hint="eastAsia" w:ascii="Times New Roman" w:hAnsi="Times New Roman" w:eastAsia="仿宋_GB2312" w:cs="Times New Roman"/>
          <w:kern w:val="0"/>
          <w:lang w:bidi="ar"/>
        </w:rPr>
        <w:t>签订日期：</w:t>
      </w:r>
      <w:r>
        <w:rPr>
          <w:rFonts w:hint="eastAsia" w:ascii="Times New Roman" w:hAnsi="Times New Roman" w:eastAsia="仿宋_GB2312" w:cs="Times New Roman"/>
          <w:kern w:val="0"/>
          <w:u w:val="single"/>
          <w:lang w:bidi="ar"/>
        </w:rPr>
        <w:t xml:space="preserve">      </w:t>
      </w:r>
      <w:r>
        <w:rPr>
          <w:rFonts w:hint="eastAsia" w:ascii="Times New Roman" w:hAnsi="Times New Roman" w:eastAsia="仿宋_GB2312" w:cs="Times New Roman"/>
          <w:kern w:val="0"/>
          <w:lang w:bidi="ar"/>
        </w:rPr>
        <w:t>年</w:t>
      </w:r>
      <w:r>
        <w:rPr>
          <w:rFonts w:hint="eastAsia" w:ascii="Times New Roman" w:hAnsi="Times New Roman" w:eastAsia="仿宋_GB2312" w:cs="Times New Roman"/>
          <w:kern w:val="0"/>
          <w:u w:val="single"/>
          <w:lang w:bidi="ar"/>
        </w:rPr>
        <w:t xml:space="preserve">    </w:t>
      </w:r>
      <w:r>
        <w:rPr>
          <w:rFonts w:hint="eastAsia" w:ascii="Times New Roman" w:hAnsi="Times New Roman" w:eastAsia="仿宋_GB2312" w:cs="Times New Roman"/>
          <w:kern w:val="0"/>
          <w:lang w:bidi="ar"/>
        </w:rPr>
        <w:t>月</w:t>
      </w:r>
      <w:r>
        <w:rPr>
          <w:rFonts w:hint="eastAsia" w:ascii="Times New Roman" w:hAnsi="Times New Roman" w:eastAsia="仿宋_GB2312" w:cs="Times New Roman"/>
          <w:kern w:val="0"/>
          <w:u w:val="single"/>
          <w:lang w:bidi="ar"/>
        </w:rPr>
        <w:t xml:space="preserve">    </w:t>
      </w:r>
      <w:r>
        <w:rPr>
          <w:rFonts w:hint="eastAsia" w:ascii="Times New Roman" w:hAnsi="Times New Roman" w:eastAsia="仿宋_GB2312" w:cs="Times New Roman"/>
          <w:kern w:val="0"/>
          <w:lang w:bidi="ar"/>
        </w:rPr>
        <w:t>日</w:t>
      </w:r>
    </w:p>
    <w:p w14:paraId="0AE0AD7E">
      <w:pPr>
        <w:rPr>
          <w:rFonts w:ascii="Times New Roman" w:hAnsi="Times New Roman" w:eastAsia="仿宋_GB2312" w:cs="Times New Roman"/>
          <w:kern w:val="0"/>
          <w:lang w:bidi="ar"/>
        </w:rPr>
      </w:pPr>
    </w:p>
    <w:p w14:paraId="6BD2D573">
      <w:pPr>
        <w:rPr>
          <w:rFonts w:ascii="Times New Roman" w:hAnsi="Times New Roman" w:eastAsia="仿宋_GB2312" w:cs="Times New Roman"/>
          <w:kern w:val="0"/>
          <w:lang w:bidi="ar"/>
        </w:rPr>
      </w:pPr>
    </w:p>
    <w:p w14:paraId="7FF564D6">
      <w:pPr>
        <w:rPr>
          <w:rFonts w:ascii="Times New Roman" w:hAnsi="Times New Roman" w:eastAsia="仿宋_GB2312" w:cs="Times New Roman"/>
          <w:kern w:val="0"/>
          <w:lang w:bidi="ar"/>
        </w:rPr>
      </w:pPr>
    </w:p>
    <w:p w14:paraId="64E2698E">
      <w:pPr>
        <w:rPr>
          <w:rFonts w:ascii="Times New Roman" w:hAnsi="Times New Roman" w:eastAsia="仿宋_GB2312" w:cs="Times New Roman"/>
          <w:kern w:val="0"/>
          <w:lang w:bidi="ar"/>
        </w:rPr>
      </w:pPr>
    </w:p>
    <w:p w14:paraId="544DB68A">
      <w:pPr>
        <w:jc w:val="center"/>
        <w:rPr>
          <w:rFonts w:ascii="Times New Roman" w:hAnsi="Times New Roman" w:cs="Times New Roman"/>
        </w:rPr>
      </w:pPr>
      <w:r>
        <w:rPr>
          <w:rFonts w:hint="eastAsia" w:ascii="Times New Roman" w:hAnsi="Times New Roman" w:cs="Times New Roman"/>
        </w:rPr>
        <w:t>沈阳市人力资源和社会保障局</w:t>
      </w:r>
    </w:p>
    <w:p w14:paraId="4B32A160">
      <w:pPr>
        <w:widowControl/>
        <w:spacing w:line="560" w:lineRule="exact"/>
        <w:jc w:val="left"/>
        <w:rPr>
          <w:rFonts w:ascii="Times New Roman" w:hAnsi="Times New Roman" w:eastAsia="仿宋_GB2312" w:cs="Times New Roman"/>
          <w:kern w:val="0"/>
          <w:lang w:bidi="ar"/>
        </w:rPr>
      </w:pPr>
    </w:p>
    <w:p w14:paraId="4BB90BC4">
      <w:pPr>
        <w:jc w:val="center"/>
        <w:rPr>
          <w:rFonts w:ascii="黑体" w:eastAsia="黑体"/>
          <w:sz w:val="44"/>
          <w:szCs w:val="44"/>
        </w:rPr>
      </w:pPr>
      <w:r>
        <w:rPr>
          <w:rFonts w:hint="eastAsia" w:ascii="黑体" w:eastAsia="黑体"/>
          <w:sz w:val="44"/>
          <w:szCs w:val="44"/>
        </w:rPr>
        <w:t>使 用 说 明</w:t>
      </w:r>
    </w:p>
    <w:p w14:paraId="08CA94A2">
      <w:pPr>
        <w:jc w:val="left"/>
        <w:rPr>
          <w:rFonts w:hint="eastAsia" w:ascii="仿宋" w:hAnsi="仿宋" w:eastAsia="仿宋" w:cs="仿宋"/>
          <w:color w:val="000000"/>
        </w:rPr>
      </w:pPr>
      <w:r>
        <w:rPr>
          <w:rFonts w:hint="eastAsia" w:ascii="仿宋_GB2312" w:eastAsia="仿宋_GB2312"/>
        </w:rPr>
        <w:t xml:space="preserve">   </w:t>
      </w:r>
      <w:r>
        <w:rPr>
          <w:rFonts w:hint="eastAsia" w:ascii="仿宋_GB2312" w:eastAsia="仿宋_GB2312"/>
          <w:color w:val="000000"/>
        </w:rPr>
        <w:t xml:space="preserve"> </w:t>
      </w:r>
      <w:r>
        <w:rPr>
          <w:rFonts w:hint="eastAsia" w:ascii="仿宋" w:hAnsi="仿宋" w:eastAsia="仿宋" w:cs="仿宋"/>
          <w:color w:val="000000"/>
        </w:rPr>
        <w:t>一、甲乙双方在签订本协议前，应认真阅读协议内容。双方的情况应如实填写，本协议一经签订，即具有法律效力，双方必须严格履行。</w:t>
      </w:r>
    </w:p>
    <w:p w14:paraId="78C6FF8E">
      <w:pPr>
        <w:jc w:val="left"/>
        <w:rPr>
          <w:rFonts w:hint="eastAsia" w:ascii="仿宋" w:hAnsi="仿宋" w:eastAsia="仿宋" w:cs="仿宋"/>
          <w:color w:val="000000"/>
          <w:sz w:val="44"/>
          <w:szCs w:val="44"/>
        </w:rPr>
      </w:pPr>
      <w:r>
        <w:rPr>
          <w:rFonts w:hint="eastAsia" w:ascii="仿宋" w:hAnsi="仿宋" w:eastAsia="仿宋" w:cs="仿宋"/>
          <w:color w:val="000000"/>
        </w:rPr>
        <w:t>　　二、签订竞业协议，甲方应加盖单位公章;法定代表人(负责人)或委托代理人及乙方应签字或盖章，其他人不得代为签字。</w:t>
      </w:r>
    </w:p>
    <w:p w14:paraId="2A2EB060">
      <w:pPr>
        <w:ind w:firstLine="632" w:firstLineChars="200"/>
        <w:rPr>
          <w:rFonts w:hint="eastAsia" w:ascii="仿宋" w:hAnsi="仿宋" w:eastAsia="仿宋" w:cs="仿宋"/>
        </w:rPr>
      </w:pPr>
      <w:r>
        <w:rPr>
          <w:rFonts w:hint="eastAsia" w:ascii="仿宋" w:hAnsi="仿宋" w:eastAsia="仿宋" w:cs="仿宋"/>
        </w:rPr>
        <w:t>三、用人单位与职工使用本协议书签订竞业协议时，凡需要双方协商约定的内容，协商一致后填写在相应的空格内。</w:t>
      </w:r>
    </w:p>
    <w:p w14:paraId="7079E461">
      <w:pPr>
        <w:ind w:firstLine="632" w:firstLineChars="200"/>
        <w:rPr>
          <w:rFonts w:hint="eastAsia" w:ascii="仿宋" w:hAnsi="仿宋" w:eastAsia="仿宋" w:cs="仿宋"/>
        </w:rPr>
      </w:pPr>
      <w:r>
        <w:rPr>
          <w:rFonts w:hint="eastAsia" w:ascii="仿宋" w:hAnsi="仿宋" w:eastAsia="仿宋" w:cs="仿宋"/>
        </w:rPr>
        <w:t>四、经当事人双方协商需要增加的条款，按本协议书中第三十条签订补充协议。</w:t>
      </w:r>
    </w:p>
    <w:p w14:paraId="1F35CDBF">
      <w:pPr>
        <w:ind w:firstLine="632" w:firstLineChars="200"/>
        <w:rPr>
          <w:rFonts w:hint="eastAsia" w:ascii="仿宋" w:hAnsi="仿宋" w:eastAsia="仿宋" w:cs="仿宋"/>
        </w:rPr>
      </w:pPr>
      <w:r>
        <w:rPr>
          <w:rFonts w:hint="eastAsia" w:ascii="仿宋" w:hAnsi="仿宋" w:eastAsia="仿宋" w:cs="仿宋"/>
        </w:rPr>
        <w:t>五、当事人约定的其他内容、竞业协议的变更等内容在本协议内填写不下时，可另附纸。</w:t>
      </w:r>
    </w:p>
    <w:p w14:paraId="22E0A954">
      <w:pPr>
        <w:ind w:firstLine="632" w:firstLineChars="200"/>
        <w:rPr>
          <w:rFonts w:hint="eastAsia" w:ascii="仿宋" w:hAnsi="仿宋" w:eastAsia="仿宋" w:cs="仿宋"/>
        </w:rPr>
      </w:pPr>
      <w:r>
        <w:rPr>
          <w:rFonts w:hint="eastAsia" w:ascii="仿宋" w:hAnsi="仿宋" w:eastAsia="仿宋" w:cs="仿宋"/>
        </w:rPr>
        <w:t>六、本协议应使用钢笔或签字笔填写，字迹清楚，文字简练、准确，不得涂改。</w:t>
      </w:r>
    </w:p>
    <w:p w14:paraId="437CF52A">
      <w:pPr>
        <w:ind w:firstLine="632" w:firstLineChars="200"/>
        <w:rPr>
          <w:rFonts w:hint="eastAsia" w:ascii="仿宋" w:hAnsi="仿宋" w:eastAsia="仿宋" w:cs="仿宋"/>
        </w:rPr>
      </w:pPr>
      <w:r>
        <w:rPr>
          <w:rFonts w:hint="eastAsia" w:ascii="仿宋" w:hAnsi="仿宋" w:eastAsia="仿宋" w:cs="仿宋"/>
        </w:rPr>
        <w:t>七、本协议一式二份，甲乙双方各执一份，交乙方文本不得由甲方代为保管。</w:t>
      </w:r>
    </w:p>
    <w:p w14:paraId="59F22B52">
      <w:pPr>
        <w:ind w:firstLine="632" w:firstLineChars="200"/>
        <w:rPr>
          <w:rFonts w:hint="eastAsia" w:ascii="仿宋" w:hAnsi="仿宋" w:eastAsia="仿宋" w:cs="仿宋"/>
          <w:color w:val="000000"/>
        </w:rPr>
      </w:pPr>
      <w:r>
        <w:rPr>
          <w:rFonts w:hint="eastAsia" w:ascii="仿宋" w:hAnsi="仿宋" w:eastAsia="仿宋" w:cs="仿宋"/>
          <w:color w:val="000000"/>
        </w:rPr>
        <w:t>八、为防止竞业协议伪造、修改、换页，用人单位应在签订竞业协议时在协议骑缝处加盖公章或专用章。</w:t>
      </w:r>
    </w:p>
    <w:p w14:paraId="7161A2C3">
      <w:pPr>
        <w:ind w:firstLine="632" w:firstLineChars="200"/>
        <w:rPr>
          <w:rFonts w:ascii="仿宋_GB2312" w:eastAsia="仿宋_GB2312"/>
          <w:color w:val="000000"/>
        </w:rPr>
      </w:pPr>
      <w:r>
        <w:rPr>
          <w:rFonts w:hint="eastAsia" w:ascii="仿宋" w:hAnsi="仿宋" w:eastAsia="仿宋" w:cs="仿宋"/>
          <w:color w:val="000000"/>
        </w:rPr>
        <w:t>九、本协议文本从2026年</w:t>
      </w:r>
      <w:r>
        <w:rPr>
          <w:rFonts w:hint="eastAsia" w:ascii="仿宋" w:hAnsi="仿宋" w:eastAsia="仿宋" w:cs="仿宋"/>
          <w:color w:val="000000"/>
          <w:lang w:val="en-US" w:eastAsia="zh-CN"/>
        </w:rPr>
        <w:t>8</w:t>
      </w:r>
      <w:r>
        <w:rPr>
          <w:rFonts w:hint="eastAsia" w:ascii="仿宋" w:hAnsi="仿宋" w:eastAsia="仿宋" w:cs="仿宋"/>
          <w:color w:val="000000"/>
        </w:rPr>
        <w:t>月1日起使用。</w:t>
      </w:r>
    </w:p>
    <w:p w14:paraId="30E79667">
      <w:pPr>
        <w:widowControl/>
        <w:spacing w:line="560" w:lineRule="exact"/>
        <w:jc w:val="left"/>
        <w:rPr>
          <w:rFonts w:ascii="Times New Roman" w:hAnsi="Times New Roman" w:eastAsia="仿宋_GB2312" w:cs="Times New Roman"/>
          <w:kern w:val="0"/>
          <w:lang w:bidi="ar"/>
        </w:rPr>
      </w:pPr>
    </w:p>
    <w:p w14:paraId="5CC1A4FA">
      <w:pPr>
        <w:spacing w:line="560" w:lineRule="exact"/>
        <w:jc w:val="center"/>
        <w:rPr>
          <w:rFonts w:hint="eastAsia" w:ascii="宋体" w:hAnsi="宋体" w:eastAsia="宋体" w:cs="宋体"/>
          <w:sz w:val="44"/>
          <w:szCs w:val="44"/>
        </w:rPr>
      </w:pPr>
      <w:r>
        <w:rPr>
          <w:rFonts w:hint="eastAsia" w:ascii="宋体" w:hAnsi="宋体" w:eastAsia="宋体" w:cs="宋体"/>
          <w:sz w:val="44"/>
          <w:szCs w:val="44"/>
        </w:rPr>
        <w:t>竞业限制协议</w:t>
      </w:r>
    </w:p>
    <w:p w14:paraId="64946AF2">
      <w:pPr>
        <w:spacing w:line="560" w:lineRule="exact"/>
        <w:ind w:firstLine="632" w:firstLineChars="200"/>
      </w:pPr>
    </w:p>
    <w:p w14:paraId="3A2B1EA2">
      <w:pPr>
        <w:spacing w:line="500" w:lineRule="exact"/>
        <w:rPr>
          <w:rFonts w:hint="eastAsia" w:ascii="仿宋" w:hAnsi="仿宋" w:eastAsia="仿宋" w:cs="仿宋"/>
          <w:sz w:val="32"/>
          <w:szCs w:val="32"/>
        </w:rPr>
      </w:pPr>
      <w:r>
        <w:rPr>
          <w:rFonts w:hint="eastAsia" w:ascii="仿宋" w:hAnsi="仿宋" w:eastAsia="仿宋" w:cs="仿宋"/>
          <w:sz w:val="32"/>
          <w:szCs w:val="32"/>
        </w:rPr>
        <w:t>甲方（用人单位）：</w:t>
      </w:r>
      <w:r>
        <w:rPr>
          <w:rFonts w:hint="eastAsia" w:ascii="仿宋" w:hAnsi="仿宋" w:eastAsia="仿宋" w:cs="仿宋"/>
          <w:sz w:val="32"/>
          <w:szCs w:val="32"/>
          <w:u w:val="single"/>
        </w:rPr>
        <w:t xml:space="preserve">                                          </w:t>
      </w:r>
    </w:p>
    <w:p w14:paraId="3A043BFE">
      <w:pPr>
        <w:spacing w:line="500" w:lineRule="exact"/>
        <w:rPr>
          <w:rFonts w:hint="eastAsia" w:ascii="仿宋" w:hAnsi="仿宋" w:eastAsia="仿宋" w:cs="仿宋"/>
          <w:sz w:val="32"/>
          <w:szCs w:val="32"/>
        </w:rPr>
      </w:pPr>
      <w:r>
        <w:rPr>
          <w:rFonts w:hint="eastAsia" w:ascii="仿宋" w:hAnsi="仿宋" w:eastAsia="仿宋" w:cs="仿宋"/>
          <w:sz w:val="32"/>
          <w:szCs w:val="32"/>
        </w:rPr>
        <w:t>统一社会信用代码：</w:t>
      </w:r>
      <w:r>
        <w:rPr>
          <w:rFonts w:hint="eastAsia" w:ascii="仿宋" w:hAnsi="仿宋" w:eastAsia="仿宋" w:cs="仿宋"/>
          <w:sz w:val="32"/>
          <w:szCs w:val="32"/>
          <w:u w:val="single"/>
        </w:rPr>
        <w:t xml:space="preserve">                                         </w:t>
      </w:r>
    </w:p>
    <w:p w14:paraId="1E4202DD">
      <w:pPr>
        <w:spacing w:line="500" w:lineRule="exact"/>
        <w:rPr>
          <w:rFonts w:hint="eastAsia" w:ascii="仿宋" w:hAnsi="仿宋" w:eastAsia="仿宋" w:cs="仿宋"/>
          <w:sz w:val="32"/>
          <w:szCs w:val="32"/>
          <w:u w:val="single"/>
        </w:rPr>
      </w:pPr>
      <w:r>
        <w:rPr>
          <w:rFonts w:hint="eastAsia" w:ascii="仿宋" w:hAnsi="仿宋" w:eastAsia="仿宋" w:cs="仿宋"/>
          <w:sz w:val="32"/>
          <w:szCs w:val="32"/>
        </w:rPr>
        <w:t>法定代表人（主要负责人）或委托代理人：</w:t>
      </w:r>
      <w:r>
        <w:rPr>
          <w:rFonts w:hint="eastAsia" w:ascii="仿宋" w:hAnsi="仿宋" w:eastAsia="仿宋" w:cs="仿宋"/>
          <w:sz w:val="32"/>
          <w:szCs w:val="32"/>
          <w:u w:val="single"/>
        </w:rPr>
        <w:t xml:space="preserve">                     </w:t>
      </w:r>
    </w:p>
    <w:p w14:paraId="07991635">
      <w:pPr>
        <w:spacing w:line="500" w:lineRule="exact"/>
        <w:rPr>
          <w:rFonts w:hint="eastAsia" w:ascii="仿宋" w:hAnsi="仿宋" w:eastAsia="仿宋" w:cs="仿宋"/>
          <w:sz w:val="32"/>
          <w:szCs w:val="32"/>
          <w:u w:val="single"/>
        </w:rPr>
      </w:pPr>
      <w:r>
        <w:rPr>
          <w:rFonts w:hint="eastAsia" w:ascii="仿宋" w:hAnsi="仿宋" w:eastAsia="仿宋" w:cs="仿宋"/>
          <w:sz w:val="32"/>
          <w:szCs w:val="32"/>
        </w:rPr>
        <w:t>注 册 地：</w:t>
      </w:r>
      <w:r>
        <w:rPr>
          <w:rFonts w:hint="eastAsia" w:ascii="仿宋" w:hAnsi="仿宋" w:eastAsia="仿宋" w:cs="仿宋"/>
          <w:sz w:val="32"/>
          <w:szCs w:val="32"/>
          <w:u w:val="single"/>
        </w:rPr>
        <w:t xml:space="preserve">                                                 </w:t>
      </w:r>
    </w:p>
    <w:p w14:paraId="53B12886">
      <w:pPr>
        <w:spacing w:line="500" w:lineRule="exact"/>
        <w:rPr>
          <w:rFonts w:hint="eastAsia" w:ascii="仿宋" w:hAnsi="仿宋" w:eastAsia="仿宋" w:cs="仿宋"/>
          <w:sz w:val="32"/>
          <w:szCs w:val="32"/>
        </w:rPr>
      </w:pPr>
      <w:r>
        <w:rPr>
          <w:rFonts w:hint="eastAsia" w:ascii="仿宋" w:hAnsi="仿宋" w:eastAsia="仿宋" w:cs="仿宋"/>
          <w:sz w:val="32"/>
          <w:szCs w:val="32"/>
        </w:rPr>
        <w:t>经 营 地：</w:t>
      </w:r>
      <w:r>
        <w:rPr>
          <w:rFonts w:hint="eastAsia" w:ascii="仿宋" w:hAnsi="仿宋" w:eastAsia="仿宋" w:cs="仿宋"/>
          <w:sz w:val="32"/>
          <w:szCs w:val="32"/>
          <w:u w:val="single"/>
        </w:rPr>
        <w:t xml:space="preserve">                                                 </w:t>
      </w:r>
    </w:p>
    <w:p w14:paraId="51ABD1E7">
      <w:pPr>
        <w:spacing w:line="500" w:lineRule="exact"/>
        <w:rPr>
          <w:rFonts w:hint="eastAsia" w:ascii="仿宋" w:hAnsi="仿宋" w:eastAsia="仿宋" w:cs="仿宋"/>
          <w:sz w:val="32"/>
          <w:szCs w:val="32"/>
          <w:u w:val="single"/>
        </w:rPr>
      </w:pPr>
      <w:r>
        <w:rPr>
          <w:rFonts w:hint="eastAsia" w:ascii="仿宋" w:hAnsi="仿宋" w:eastAsia="仿宋" w:cs="仿宋"/>
          <w:sz w:val="32"/>
          <w:szCs w:val="32"/>
        </w:rPr>
        <w:t>联系电话：</w:t>
      </w:r>
      <w:r>
        <w:rPr>
          <w:rFonts w:hint="eastAsia" w:ascii="仿宋" w:hAnsi="仿宋" w:eastAsia="仿宋" w:cs="仿宋"/>
          <w:sz w:val="32"/>
          <w:szCs w:val="32"/>
          <w:u w:val="single"/>
        </w:rPr>
        <w:t xml:space="preserve">                                                 </w:t>
      </w:r>
    </w:p>
    <w:p w14:paraId="3DE037C6">
      <w:pPr>
        <w:spacing w:line="500" w:lineRule="exact"/>
        <w:rPr>
          <w:rFonts w:hint="eastAsia" w:ascii="仿宋" w:hAnsi="仿宋" w:eastAsia="仿宋" w:cs="仿宋"/>
          <w:sz w:val="32"/>
          <w:szCs w:val="32"/>
        </w:rPr>
      </w:pPr>
    </w:p>
    <w:p w14:paraId="1B661B9F">
      <w:pPr>
        <w:spacing w:line="500" w:lineRule="exact"/>
        <w:rPr>
          <w:rFonts w:hint="eastAsia" w:ascii="仿宋" w:hAnsi="仿宋" w:eastAsia="仿宋" w:cs="仿宋"/>
          <w:sz w:val="32"/>
          <w:szCs w:val="32"/>
        </w:rPr>
      </w:pPr>
      <w:r>
        <w:rPr>
          <w:rFonts w:hint="eastAsia" w:ascii="仿宋" w:hAnsi="仿宋" w:eastAsia="仿宋" w:cs="仿宋"/>
          <w:sz w:val="32"/>
          <w:szCs w:val="32"/>
        </w:rPr>
        <w:t>乙方（劳动者）：</w:t>
      </w:r>
      <w:r>
        <w:rPr>
          <w:rFonts w:hint="eastAsia" w:ascii="仿宋" w:hAnsi="仿宋" w:eastAsia="仿宋" w:cs="仿宋"/>
          <w:sz w:val="32"/>
          <w:szCs w:val="32"/>
          <w:u w:val="single"/>
        </w:rPr>
        <w:t xml:space="preserve">                                            </w:t>
      </w:r>
    </w:p>
    <w:p w14:paraId="6709666A">
      <w:pPr>
        <w:spacing w:line="500" w:lineRule="exact"/>
        <w:rPr>
          <w:rFonts w:hint="eastAsia" w:ascii="仿宋" w:hAnsi="仿宋" w:eastAsia="仿宋" w:cs="仿宋"/>
          <w:sz w:val="32"/>
          <w:szCs w:val="32"/>
          <w:u w:val="single"/>
        </w:rPr>
      </w:pPr>
      <w:r>
        <w:rPr>
          <w:rFonts w:hint="eastAsia" w:ascii="仿宋" w:hAnsi="仿宋" w:eastAsia="仿宋" w:cs="仿宋"/>
          <w:sz w:val="32"/>
          <w:szCs w:val="32"/>
        </w:rPr>
        <w:t>居民身份证号码：</w:t>
      </w:r>
      <w:r>
        <w:rPr>
          <w:rFonts w:hint="eastAsia" w:ascii="仿宋" w:hAnsi="仿宋" w:eastAsia="仿宋" w:cs="仿宋"/>
          <w:sz w:val="32"/>
          <w:szCs w:val="32"/>
          <w:u w:val="single"/>
        </w:rPr>
        <w:t xml:space="preserve">                                           </w:t>
      </w:r>
    </w:p>
    <w:p w14:paraId="4BAB44F2">
      <w:pPr>
        <w:spacing w:line="500" w:lineRule="exact"/>
        <w:rPr>
          <w:rFonts w:hint="eastAsia" w:ascii="仿宋" w:hAnsi="仿宋" w:eastAsia="仿宋" w:cs="仿宋"/>
          <w:sz w:val="32"/>
          <w:szCs w:val="32"/>
          <w:u w:val="single"/>
        </w:rPr>
      </w:pPr>
      <w:r>
        <w:rPr>
          <w:rFonts w:hint="eastAsia" w:ascii="仿宋" w:hAnsi="仿宋" w:eastAsia="仿宋" w:cs="仿宋"/>
          <w:sz w:val="32"/>
          <w:szCs w:val="32"/>
        </w:rPr>
        <w:t>（或其他有效证件名称</w:t>
      </w:r>
      <w:r>
        <w:rPr>
          <w:rFonts w:hint="eastAsia" w:ascii="仿宋" w:hAnsi="仿宋" w:eastAsia="仿宋" w:cs="仿宋"/>
          <w:sz w:val="32"/>
          <w:szCs w:val="32"/>
          <w:u w:val="single"/>
        </w:rPr>
        <w:t xml:space="preserve">         </w:t>
      </w:r>
      <w:r>
        <w:rPr>
          <w:rFonts w:hint="eastAsia" w:ascii="仿宋" w:hAnsi="仿宋" w:eastAsia="仿宋" w:cs="仿宋"/>
          <w:sz w:val="32"/>
          <w:szCs w:val="32"/>
        </w:rPr>
        <w:t>证件号：</w:t>
      </w:r>
      <w:r>
        <w:rPr>
          <w:rFonts w:hint="eastAsia" w:ascii="仿宋" w:hAnsi="仿宋" w:eastAsia="仿宋" w:cs="仿宋"/>
          <w:sz w:val="32"/>
          <w:szCs w:val="32"/>
          <w:u w:val="single"/>
        </w:rPr>
        <w:t xml:space="preserve">   　　　           </w:t>
      </w:r>
      <w:r>
        <w:rPr>
          <w:rFonts w:hint="eastAsia" w:ascii="仿宋" w:hAnsi="仿宋" w:eastAsia="仿宋" w:cs="仿宋"/>
          <w:sz w:val="32"/>
          <w:szCs w:val="32"/>
        </w:rPr>
        <w:t>）户籍地址：</w:t>
      </w:r>
      <w:r>
        <w:rPr>
          <w:rFonts w:hint="eastAsia" w:ascii="仿宋" w:hAnsi="仿宋" w:eastAsia="仿宋" w:cs="仿宋"/>
          <w:sz w:val="32"/>
          <w:szCs w:val="32"/>
          <w:u w:val="single"/>
        </w:rPr>
        <w:t xml:space="preserve">                                                   </w:t>
      </w:r>
    </w:p>
    <w:p w14:paraId="07E1189F">
      <w:pPr>
        <w:spacing w:line="500" w:lineRule="exact"/>
        <w:rPr>
          <w:rFonts w:hint="eastAsia" w:ascii="仿宋" w:hAnsi="仿宋" w:eastAsia="仿宋" w:cs="仿宋"/>
          <w:sz w:val="32"/>
          <w:szCs w:val="32"/>
          <w:u w:val="single"/>
        </w:rPr>
      </w:pPr>
      <w:r>
        <w:rPr>
          <w:rFonts w:hint="eastAsia" w:ascii="仿宋" w:hAnsi="仿宋" w:eastAsia="仿宋" w:cs="仿宋"/>
          <w:sz w:val="32"/>
          <w:szCs w:val="32"/>
        </w:rPr>
        <w:t>经常居住地（通讯地址）：</w:t>
      </w:r>
      <w:r>
        <w:rPr>
          <w:rFonts w:hint="eastAsia" w:ascii="仿宋" w:hAnsi="仿宋" w:eastAsia="仿宋" w:cs="仿宋"/>
          <w:sz w:val="32"/>
          <w:szCs w:val="32"/>
          <w:u w:val="single"/>
        </w:rPr>
        <w:t xml:space="preserve">                                     </w:t>
      </w:r>
    </w:p>
    <w:p w14:paraId="33DF32C4">
      <w:pPr>
        <w:spacing w:line="500" w:lineRule="exact"/>
        <w:rPr>
          <w:rFonts w:hint="eastAsia" w:ascii="仿宋" w:hAnsi="仿宋" w:eastAsia="仿宋" w:cs="仿宋"/>
          <w:sz w:val="32"/>
          <w:szCs w:val="32"/>
          <w:u w:val="single"/>
        </w:rPr>
      </w:pPr>
      <w:r>
        <w:rPr>
          <w:rFonts w:hint="eastAsia" w:ascii="仿宋" w:hAnsi="仿宋" w:eastAsia="仿宋" w:cs="仿宋"/>
          <w:sz w:val="32"/>
          <w:szCs w:val="32"/>
        </w:rPr>
        <w:t>联系电话：</w:t>
      </w:r>
      <w:r>
        <w:rPr>
          <w:rFonts w:hint="eastAsia" w:ascii="仿宋" w:hAnsi="仿宋" w:eastAsia="仿宋" w:cs="仿宋"/>
          <w:sz w:val="32"/>
          <w:szCs w:val="32"/>
          <w:u w:val="single"/>
        </w:rPr>
        <w:t xml:space="preserve">                                                  </w:t>
      </w:r>
    </w:p>
    <w:p w14:paraId="7C67B144">
      <w:pPr>
        <w:spacing w:line="500" w:lineRule="exact"/>
        <w:rPr>
          <w:rFonts w:hint="eastAsia" w:ascii="仿宋" w:hAnsi="仿宋" w:eastAsia="仿宋" w:cs="仿宋"/>
          <w:sz w:val="32"/>
          <w:szCs w:val="32"/>
          <w:u w:val="single"/>
        </w:rPr>
      </w:pPr>
      <w:r>
        <w:rPr>
          <w:rFonts w:hint="eastAsia" w:ascii="仿宋" w:hAnsi="仿宋" w:eastAsia="仿宋" w:cs="仿宋"/>
          <w:sz w:val="32"/>
          <w:szCs w:val="32"/>
        </w:rPr>
        <w:t xml:space="preserve">入职岗位： </w:t>
      </w:r>
      <w:r>
        <w:rPr>
          <w:rFonts w:hint="eastAsia" w:ascii="仿宋" w:hAnsi="仿宋" w:eastAsia="仿宋" w:cs="仿宋"/>
          <w:sz w:val="32"/>
          <w:szCs w:val="32"/>
          <w:u w:val="single"/>
        </w:rPr>
        <w:t xml:space="preserve">                                                </w:t>
      </w:r>
    </w:p>
    <w:p w14:paraId="5CF331B5">
      <w:pPr>
        <w:spacing w:line="500" w:lineRule="exact"/>
        <w:rPr>
          <w:rFonts w:hint="eastAsia" w:ascii="仿宋" w:hAnsi="仿宋" w:eastAsia="仿宋" w:cs="仿宋"/>
          <w:sz w:val="32"/>
          <w:szCs w:val="32"/>
        </w:rPr>
      </w:pPr>
      <w:r>
        <w:rPr>
          <w:rFonts w:hint="eastAsia" w:ascii="仿宋" w:hAnsi="仿宋" w:eastAsia="仿宋" w:cs="仿宋"/>
          <w:sz w:val="32"/>
          <w:szCs w:val="32"/>
        </w:rPr>
        <w:t>涉密类别：□高级管理人员 □高级技术人员 □其他负有保密义务人员</w:t>
      </w:r>
    </w:p>
    <w:p w14:paraId="0C8017ED">
      <w:pPr>
        <w:spacing w:line="560" w:lineRule="exact"/>
        <w:ind w:firstLine="632" w:firstLineChars="200"/>
        <w:rPr>
          <w:rFonts w:hint="eastAsia" w:ascii="仿宋" w:hAnsi="仿宋" w:eastAsia="仿宋" w:cs="仿宋"/>
          <w:sz w:val="32"/>
          <w:szCs w:val="32"/>
        </w:rPr>
      </w:pPr>
      <w:r>
        <w:rPr>
          <w:rFonts w:hint="eastAsia" w:ascii="仿宋" w:hAnsi="仿宋" w:eastAsia="仿宋" w:cs="仿宋"/>
          <w:sz w:val="32"/>
          <w:szCs w:val="32"/>
        </w:rPr>
        <w:t>乙方在甲方工作期间知悉/接触甲方商业秘密及核心经营信息。为保护甲方商业秘密，保障乙方就业择业权，依据《中华人民共和国劳动合同法》《最高人民法院关于审理劳动争议案件适用法律问题的解释（一）》《企业实施竞业限制合规指引》（人社厅发〔2025〕40号）及相关法律法规，甲乙双方本着合法、公平、平等自愿、诚实信用原则，经协商一致，订立本协议。</w:t>
      </w:r>
    </w:p>
    <w:p w14:paraId="511B3B0A">
      <w:pPr>
        <w:spacing w:line="560" w:lineRule="exact"/>
        <w:ind w:firstLine="632" w:firstLineChars="200"/>
        <w:rPr>
          <w:rFonts w:ascii="黑体" w:hAnsi="黑体" w:eastAsia="黑体" w:cs="黑体"/>
        </w:rPr>
      </w:pPr>
      <w:r>
        <w:rPr>
          <w:rFonts w:hint="eastAsia" w:ascii="黑体" w:hAnsi="黑体" w:eastAsia="黑体" w:cs="黑体"/>
        </w:rPr>
        <w:t>第一章 定义条款</w:t>
      </w:r>
    </w:p>
    <w:p w14:paraId="7C7624D3">
      <w:pPr>
        <w:spacing w:line="560" w:lineRule="exact"/>
        <w:ind w:firstLine="632" w:firstLineChars="200"/>
        <w:rPr>
          <w:rFonts w:hint="eastAsia" w:ascii="仿宋" w:hAnsi="仿宋" w:eastAsia="仿宋" w:cs="仿宋"/>
        </w:rPr>
      </w:pPr>
      <w:r>
        <w:rPr>
          <w:rFonts w:hint="eastAsia" w:ascii="仿宋" w:hAnsi="仿宋" w:eastAsia="仿宋" w:cs="仿宋"/>
        </w:rPr>
        <w:t>第一条 商业秘密：指甲方不为公众所知悉、具有商业价值并经甲方采取保密措施的技术信息、经营信息等商业信息。行业通用常识、公开渠道可获取信息、乙方固有专业技能不属于商业秘密。</w:t>
      </w:r>
    </w:p>
    <w:p w14:paraId="70EA443F">
      <w:pPr>
        <w:spacing w:line="560" w:lineRule="exact"/>
        <w:ind w:firstLine="632" w:firstLineChars="200"/>
        <w:rPr>
          <w:rFonts w:hint="eastAsia" w:ascii="仿宋" w:hAnsi="仿宋" w:eastAsia="仿宋" w:cs="仿宋"/>
        </w:rPr>
      </w:pPr>
      <w:r>
        <w:rPr>
          <w:rFonts w:hint="eastAsia" w:ascii="仿宋" w:hAnsi="仿宋" w:eastAsia="仿宋" w:cs="仿宋"/>
        </w:rPr>
        <w:t>第二条 竞业限制：指乙方解除/终止劳动合同后在约定期限内，不得到竞争单位就业，不得自行开业生产/经营同类产品、同类业务。</w:t>
      </w:r>
    </w:p>
    <w:p w14:paraId="4F41D124">
      <w:pPr>
        <w:spacing w:line="560" w:lineRule="exact"/>
        <w:ind w:firstLine="632" w:firstLineChars="200"/>
        <w:rPr>
          <w:rFonts w:hint="eastAsia" w:ascii="仿宋" w:hAnsi="仿宋" w:eastAsia="仿宋" w:cs="仿宋"/>
        </w:rPr>
      </w:pPr>
      <w:r>
        <w:rPr>
          <w:rFonts w:hint="eastAsia" w:ascii="仿宋" w:hAnsi="仿宋" w:eastAsia="仿宋" w:cs="仿宋"/>
        </w:rPr>
        <w:t>第三条 乙方确认：本人属于知悉甲方商业秘密、负有保密义务人员，符合竞业限制适用主体。</w:t>
      </w:r>
    </w:p>
    <w:p w14:paraId="4A05CB71">
      <w:pPr>
        <w:spacing w:line="560" w:lineRule="exact"/>
        <w:ind w:firstLine="632" w:firstLineChars="200"/>
        <w:rPr>
          <w:rFonts w:ascii="黑体" w:hAnsi="黑体" w:eastAsia="黑体" w:cs="黑体"/>
        </w:rPr>
      </w:pPr>
      <w:r>
        <w:rPr>
          <w:rFonts w:hint="eastAsia" w:ascii="黑体" w:hAnsi="黑体" w:eastAsia="黑体" w:cs="黑体"/>
        </w:rPr>
        <w:t>第二章 双方权利与义务</w:t>
      </w:r>
    </w:p>
    <w:p w14:paraId="418B6A57">
      <w:pPr>
        <w:spacing w:line="560" w:lineRule="exact"/>
        <w:ind w:firstLine="632" w:firstLineChars="200"/>
        <w:rPr>
          <w:rFonts w:hint="eastAsia" w:ascii="仿宋" w:hAnsi="仿宋" w:eastAsia="仿宋" w:cs="仿宋"/>
        </w:rPr>
      </w:pPr>
      <w:r>
        <w:rPr>
          <w:rFonts w:hint="eastAsia" w:ascii="仿宋" w:hAnsi="仿宋" w:eastAsia="仿宋" w:cs="仿宋"/>
        </w:rPr>
        <w:t>第四条 甲方权利与义务</w:t>
      </w:r>
    </w:p>
    <w:p w14:paraId="0CC44382">
      <w:pPr>
        <w:spacing w:line="560" w:lineRule="exact"/>
        <w:ind w:firstLine="632" w:firstLineChars="200"/>
        <w:rPr>
          <w:rFonts w:hint="eastAsia" w:ascii="仿宋" w:hAnsi="仿宋" w:eastAsia="仿宋" w:cs="仿宋"/>
        </w:rPr>
      </w:pPr>
      <w:r>
        <w:rPr>
          <w:rFonts w:hint="eastAsia" w:ascii="仿宋" w:hAnsi="仿宋" w:eastAsia="仿宋" w:cs="仿宋"/>
        </w:rPr>
        <w:t>（一）权利：</w:t>
      </w:r>
    </w:p>
    <w:p w14:paraId="0BCF0637">
      <w:pPr>
        <w:spacing w:line="560" w:lineRule="exact"/>
        <w:ind w:firstLine="632" w:firstLineChars="200"/>
        <w:rPr>
          <w:rFonts w:hint="eastAsia" w:ascii="仿宋" w:hAnsi="仿宋" w:eastAsia="仿宋" w:cs="仿宋"/>
        </w:rPr>
      </w:pPr>
      <w:r>
        <w:rPr>
          <w:rFonts w:hint="eastAsia" w:ascii="仿宋" w:hAnsi="仿宋" w:eastAsia="仿宋" w:cs="仿宋"/>
        </w:rPr>
        <w:t>1.要求乙方遵守竞业限制范围与地域约定；</w:t>
      </w:r>
    </w:p>
    <w:p w14:paraId="5074FBE5">
      <w:pPr>
        <w:spacing w:line="560" w:lineRule="exact"/>
        <w:ind w:firstLine="632" w:firstLineChars="200"/>
        <w:rPr>
          <w:rFonts w:hint="eastAsia" w:ascii="仿宋" w:hAnsi="仿宋" w:eastAsia="仿宋" w:cs="仿宋"/>
        </w:rPr>
      </w:pPr>
      <w:r>
        <w:rPr>
          <w:rFonts w:hint="eastAsia" w:ascii="仿宋" w:hAnsi="仿宋" w:eastAsia="仿宋" w:cs="仿宋"/>
        </w:rPr>
        <w:t>2.要求乙方按约定定期报告从业情况；</w:t>
      </w:r>
    </w:p>
    <w:p w14:paraId="121ECBE2">
      <w:pPr>
        <w:spacing w:line="560" w:lineRule="exact"/>
        <w:ind w:firstLine="632" w:firstLineChars="200"/>
        <w:rPr>
          <w:rFonts w:hint="eastAsia" w:ascii="仿宋" w:hAnsi="仿宋" w:eastAsia="仿宋" w:cs="仿宋"/>
        </w:rPr>
      </w:pPr>
      <w:r>
        <w:rPr>
          <w:rFonts w:hint="eastAsia" w:ascii="仿宋" w:hAnsi="仿宋" w:eastAsia="仿宋" w:cs="仿宋"/>
        </w:rPr>
        <w:t>3.通过公开信息查询、同行反馈等合规方式，核实乙方履行义务情况；</w:t>
      </w:r>
    </w:p>
    <w:p w14:paraId="4E2045E6">
      <w:pPr>
        <w:spacing w:line="560" w:lineRule="exact"/>
        <w:ind w:firstLine="632" w:firstLineChars="200"/>
        <w:rPr>
          <w:rFonts w:hint="eastAsia" w:ascii="仿宋" w:hAnsi="仿宋" w:eastAsia="仿宋" w:cs="仿宋"/>
        </w:rPr>
      </w:pPr>
      <w:r>
        <w:rPr>
          <w:rFonts w:hint="eastAsia" w:ascii="仿宋" w:hAnsi="仿宋" w:eastAsia="仿宋" w:cs="仿宋"/>
        </w:rPr>
        <w:t>4.乙方违约时，要求其承担违约责任并赔偿损失。</w:t>
      </w:r>
    </w:p>
    <w:p w14:paraId="668301E8">
      <w:pPr>
        <w:spacing w:line="560" w:lineRule="exact"/>
        <w:ind w:firstLine="632" w:firstLineChars="200"/>
        <w:rPr>
          <w:rFonts w:hint="eastAsia" w:ascii="仿宋" w:hAnsi="仿宋" w:eastAsia="仿宋" w:cs="仿宋"/>
        </w:rPr>
      </w:pPr>
      <w:r>
        <w:rPr>
          <w:rFonts w:hint="eastAsia" w:ascii="仿宋" w:hAnsi="仿宋" w:eastAsia="仿宋" w:cs="仿宋"/>
        </w:rPr>
        <w:t>（二）义务：</w:t>
      </w:r>
    </w:p>
    <w:p w14:paraId="3EB790B8">
      <w:pPr>
        <w:spacing w:line="560" w:lineRule="exact"/>
        <w:ind w:firstLine="632" w:firstLineChars="200"/>
        <w:rPr>
          <w:rFonts w:hint="eastAsia" w:ascii="仿宋" w:hAnsi="仿宋" w:eastAsia="仿宋" w:cs="仿宋"/>
        </w:rPr>
      </w:pPr>
      <w:r>
        <w:rPr>
          <w:rFonts w:hint="eastAsia" w:ascii="仿宋" w:hAnsi="仿宋" w:eastAsia="仿宋" w:cs="仿宋"/>
        </w:rPr>
        <w:t>1.按时足额支付竞业限制经济补偿；</w:t>
      </w:r>
    </w:p>
    <w:p w14:paraId="55CBFA44">
      <w:pPr>
        <w:spacing w:line="560" w:lineRule="exact"/>
        <w:ind w:firstLine="632" w:firstLineChars="200"/>
        <w:rPr>
          <w:rFonts w:hint="eastAsia" w:ascii="仿宋" w:hAnsi="仿宋" w:eastAsia="仿宋" w:cs="仿宋"/>
        </w:rPr>
      </w:pPr>
      <w:r>
        <w:rPr>
          <w:rFonts w:hint="eastAsia" w:ascii="仿宋" w:hAnsi="仿宋" w:eastAsia="仿宋" w:cs="仿宋"/>
        </w:rPr>
        <w:t>2.明确告知乙方需保守的商业秘密具体内容（可另行签订《商业秘密清单》作为附件）；</w:t>
      </w:r>
    </w:p>
    <w:p w14:paraId="7C46ADA4">
      <w:pPr>
        <w:spacing w:line="560" w:lineRule="exact"/>
        <w:ind w:firstLine="632" w:firstLineChars="200"/>
        <w:rPr>
          <w:rFonts w:hint="eastAsia" w:ascii="仿宋" w:hAnsi="仿宋" w:eastAsia="仿宋" w:cs="仿宋"/>
        </w:rPr>
      </w:pPr>
      <w:r>
        <w:rPr>
          <w:rFonts w:hint="eastAsia" w:ascii="仿宋" w:hAnsi="仿宋" w:eastAsia="仿宋" w:cs="仿宋"/>
        </w:rPr>
        <w:t>3.不得单方扩大竞业限制范围、地域或延长期限；</w:t>
      </w:r>
    </w:p>
    <w:p w14:paraId="258DCBB3">
      <w:pPr>
        <w:spacing w:line="560" w:lineRule="exact"/>
        <w:ind w:firstLine="632" w:firstLineChars="200"/>
        <w:rPr>
          <w:rFonts w:hint="eastAsia" w:ascii="仿宋" w:hAnsi="仿宋" w:eastAsia="仿宋" w:cs="仿宋"/>
        </w:rPr>
      </w:pPr>
      <w:r>
        <w:rPr>
          <w:rFonts w:hint="eastAsia" w:ascii="仿宋" w:hAnsi="仿宋" w:eastAsia="仿宋" w:cs="仿宋"/>
        </w:rPr>
        <w:t xml:space="preserve">4.乙方履行义务期间，对其合理的从业咨询提供必要说明（如确认某企业是否属于竞争范围）。 </w:t>
      </w:r>
    </w:p>
    <w:p w14:paraId="5864ED08">
      <w:pPr>
        <w:spacing w:line="560" w:lineRule="exact"/>
        <w:ind w:firstLine="632" w:firstLineChars="200"/>
        <w:rPr>
          <w:rFonts w:hint="eastAsia" w:ascii="仿宋" w:hAnsi="仿宋" w:eastAsia="仿宋" w:cs="仿宋"/>
        </w:rPr>
      </w:pPr>
      <w:r>
        <w:rPr>
          <w:rFonts w:hint="eastAsia" w:ascii="仿宋" w:hAnsi="仿宋" w:eastAsia="仿宋" w:cs="仿宋"/>
        </w:rPr>
        <w:t>第五条 乙方权利与义务</w:t>
      </w:r>
    </w:p>
    <w:p w14:paraId="7881BB5E">
      <w:pPr>
        <w:spacing w:line="560" w:lineRule="exact"/>
        <w:ind w:firstLine="632" w:firstLineChars="200"/>
        <w:rPr>
          <w:rFonts w:hint="eastAsia" w:ascii="仿宋" w:hAnsi="仿宋" w:eastAsia="仿宋" w:cs="仿宋"/>
        </w:rPr>
      </w:pPr>
      <w:r>
        <w:rPr>
          <w:rFonts w:hint="eastAsia" w:ascii="仿宋" w:hAnsi="仿宋" w:eastAsia="仿宋" w:cs="仿宋"/>
        </w:rPr>
        <w:t>（一）权利：</w:t>
      </w:r>
    </w:p>
    <w:p w14:paraId="60495AFE">
      <w:pPr>
        <w:spacing w:line="560" w:lineRule="exact"/>
        <w:ind w:firstLine="632" w:firstLineChars="200"/>
        <w:rPr>
          <w:rFonts w:hint="eastAsia" w:ascii="仿宋" w:hAnsi="仿宋" w:eastAsia="仿宋" w:cs="仿宋"/>
        </w:rPr>
      </w:pPr>
      <w:r>
        <w:rPr>
          <w:rFonts w:hint="eastAsia" w:ascii="仿宋" w:hAnsi="仿宋" w:eastAsia="仿宋" w:cs="仿宋"/>
        </w:rPr>
        <w:t>1.要求甲方按时足额支付经济补偿；</w:t>
      </w:r>
    </w:p>
    <w:p w14:paraId="71EB080F">
      <w:pPr>
        <w:spacing w:line="560" w:lineRule="exact"/>
        <w:ind w:firstLine="632" w:firstLineChars="200"/>
        <w:rPr>
          <w:rFonts w:hint="eastAsia" w:ascii="仿宋" w:hAnsi="仿宋" w:eastAsia="仿宋" w:cs="仿宋"/>
        </w:rPr>
      </w:pPr>
      <w:r>
        <w:rPr>
          <w:rFonts w:hint="eastAsia" w:ascii="仿宋" w:hAnsi="仿宋" w:eastAsia="仿宋" w:cs="仿宋"/>
        </w:rPr>
        <w:t>2.甲方违约时，通过协商、投诉、仲裁等方式维权；</w:t>
      </w:r>
    </w:p>
    <w:p w14:paraId="598EB51E">
      <w:pPr>
        <w:spacing w:line="560" w:lineRule="exact"/>
        <w:ind w:firstLine="632" w:firstLineChars="200"/>
        <w:rPr>
          <w:rFonts w:hint="eastAsia" w:ascii="仿宋" w:hAnsi="仿宋" w:eastAsia="仿宋" w:cs="仿宋"/>
        </w:rPr>
      </w:pPr>
      <w:r>
        <w:rPr>
          <w:rFonts w:hint="eastAsia" w:ascii="仿宋" w:hAnsi="仿宋" w:eastAsia="仿宋" w:cs="仿宋"/>
        </w:rPr>
        <w:t>3.竞业限制义务终止后，自由选择职业，甲方不得干涉。</w:t>
      </w:r>
    </w:p>
    <w:p w14:paraId="4CF1B5A5">
      <w:pPr>
        <w:spacing w:line="560" w:lineRule="exact"/>
        <w:ind w:firstLine="632" w:firstLineChars="200"/>
        <w:rPr>
          <w:rFonts w:hint="eastAsia" w:ascii="仿宋" w:hAnsi="仿宋" w:eastAsia="仿宋" w:cs="仿宋"/>
        </w:rPr>
      </w:pPr>
      <w:r>
        <w:rPr>
          <w:rFonts w:hint="eastAsia" w:ascii="仿宋" w:hAnsi="仿宋" w:eastAsia="仿宋" w:cs="仿宋"/>
        </w:rPr>
        <w:t>（二）义务：</w:t>
      </w:r>
    </w:p>
    <w:p w14:paraId="27A45E7E">
      <w:pPr>
        <w:spacing w:line="560" w:lineRule="exact"/>
        <w:ind w:firstLine="632" w:firstLineChars="200"/>
        <w:rPr>
          <w:rFonts w:hint="eastAsia" w:ascii="仿宋" w:hAnsi="仿宋" w:eastAsia="仿宋" w:cs="仿宋"/>
        </w:rPr>
      </w:pPr>
      <w:r>
        <w:rPr>
          <w:rFonts w:hint="eastAsia" w:ascii="仿宋" w:hAnsi="仿宋" w:eastAsia="仿宋" w:cs="仿宋"/>
        </w:rPr>
        <w:t>1.竞业限制期限内，不得实施违反本协议行为；</w:t>
      </w:r>
    </w:p>
    <w:p w14:paraId="59231258">
      <w:pPr>
        <w:spacing w:line="560" w:lineRule="exact"/>
        <w:ind w:firstLine="632" w:firstLineChars="200"/>
        <w:rPr>
          <w:rFonts w:hint="eastAsia" w:ascii="仿宋" w:hAnsi="仿宋" w:eastAsia="仿宋" w:cs="仿宋"/>
        </w:rPr>
      </w:pPr>
      <w:r>
        <w:rPr>
          <w:rFonts w:hint="eastAsia" w:ascii="仿宋" w:hAnsi="仿宋" w:eastAsia="仿宋" w:cs="仿宋"/>
        </w:rPr>
        <w:t>2.竞业限制期限内，按甲方合理要求，报告从业情况；</w:t>
      </w:r>
    </w:p>
    <w:p w14:paraId="2FA9EBF3">
      <w:pPr>
        <w:spacing w:line="560" w:lineRule="exact"/>
        <w:ind w:firstLine="632" w:firstLineChars="200"/>
        <w:rPr>
          <w:rFonts w:hint="eastAsia" w:ascii="仿宋" w:hAnsi="仿宋" w:eastAsia="仿宋" w:cs="仿宋"/>
        </w:rPr>
      </w:pPr>
      <w:r>
        <w:rPr>
          <w:rFonts w:hint="eastAsia" w:ascii="仿宋" w:hAnsi="仿宋" w:eastAsia="仿宋" w:cs="仿宋"/>
        </w:rPr>
        <w:t>3.离职时交还所有载有甲方商业秘密的载体，不得私自留存复制件。</w:t>
      </w:r>
    </w:p>
    <w:p w14:paraId="6B5CE7F9">
      <w:pPr>
        <w:spacing w:line="560" w:lineRule="exact"/>
        <w:ind w:firstLine="632" w:firstLineChars="200"/>
      </w:pPr>
      <w:r>
        <w:rPr>
          <w:rFonts w:hint="eastAsia" w:ascii="黑体" w:hAnsi="黑体" w:eastAsia="黑体" w:cs="黑体"/>
        </w:rPr>
        <w:t>第三章 竞业限制期限</w:t>
      </w:r>
    </w:p>
    <w:p w14:paraId="0E7F662E">
      <w:pPr>
        <w:spacing w:line="560" w:lineRule="exact"/>
        <w:ind w:firstLine="632" w:firstLineChars="200"/>
        <w:rPr>
          <w:rFonts w:hint="eastAsia" w:ascii="仿宋" w:hAnsi="仿宋" w:eastAsia="仿宋" w:cs="仿宋"/>
        </w:rPr>
      </w:pPr>
      <w:r>
        <w:rPr>
          <w:rFonts w:hint="eastAsia" w:ascii="仿宋" w:hAnsi="仿宋" w:eastAsia="仿宋" w:cs="仿宋"/>
        </w:rPr>
        <w:t>第六条 竞业限制期限自劳动合同解除/终止之日起算，期限为______个月（最长不超过24个月）。</w:t>
      </w:r>
    </w:p>
    <w:p w14:paraId="201A399E">
      <w:pPr>
        <w:spacing w:line="560" w:lineRule="exact"/>
        <w:ind w:firstLine="632" w:firstLineChars="200"/>
      </w:pPr>
      <w:r>
        <w:rPr>
          <w:rFonts w:hint="eastAsia" w:ascii="仿宋" w:hAnsi="仿宋" w:eastAsia="仿宋" w:cs="仿宋"/>
        </w:rPr>
        <w:t>第七条 甲方在乙方离职时可评估是否启动竞业限制；无需启动的，在离职证明或书面文件中明确告知，本协议自动终止。</w:t>
      </w:r>
    </w:p>
    <w:p w14:paraId="38043585">
      <w:pPr>
        <w:spacing w:line="560" w:lineRule="exact"/>
        <w:ind w:firstLine="632" w:firstLineChars="200"/>
        <w:rPr>
          <w:rFonts w:ascii="黑体" w:hAnsi="黑体" w:eastAsia="黑体" w:cs="黑体"/>
        </w:rPr>
      </w:pPr>
      <w:r>
        <w:rPr>
          <w:rFonts w:hint="eastAsia" w:ascii="黑体" w:hAnsi="黑体" w:eastAsia="黑体" w:cs="黑体"/>
        </w:rPr>
        <w:t>第四章 竞业限制地域</w:t>
      </w:r>
    </w:p>
    <w:p w14:paraId="2B11543A">
      <w:pPr>
        <w:spacing w:line="560" w:lineRule="exact"/>
        <w:ind w:firstLine="632" w:firstLineChars="200"/>
        <w:rPr>
          <w:rFonts w:hint="eastAsia" w:ascii="仿宋" w:hAnsi="仿宋" w:eastAsia="仿宋" w:cs="仿宋"/>
        </w:rPr>
      </w:pPr>
      <w:r>
        <w:rPr>
          <w:rFonts w:hint="eastAsia" w:ascii="仿宋" w:hAnsi="仿宋" w:eastAsia="仿宋" w:cs="仿宋"/>
        </w:rPr>
        <w:t>第八条 竞业限制地域：</w:t>
      </w:r>
      <w:r>
        <w:rPr>
          <w:rFonts w:hint="eastAsia" w:ascii="仿宋" w:hAnsi="仿宋" w:eastAsia="仿宋" w:cs="仿宋"/>
          <w:u w:val="single"/>
        </w:rPr>
        <w:t xml:space="preserve">                      </w:t>
      </w:r>
      <w:r>
        <w:rPr>
          <w:rFonts w:hint="eastAsia" w:ascii="仿宋" w:hAnsi="仿宋" w:eastAsia="仿宋" w:cs="仿宋"/>
        </w:rPr>
        <w:t>（与甲方实际经营业务范围相符）。</w:t>
      </w:r>
    </w:p>
    <w:p w14:paraId="2FD7E12F">
      <w:pPr>
        <w:spacing w:line="560" w:lineRule="exact"/>
        <w:ind w:firstLine="632" w:firstLineChars="200"/>
        <w:rPr>
          <w:rFonts w:hint="eastAsia" w:ascii="仿宋" w:hAnsi="仿宋" w:eastAsia="仿宋" w:cs="仿宋"/>
          <w:u w:val="single"/>
        </w:rPr>
      </w:pPr>
      <w:r>
        <w:rPr>
          <w:rFonts w:hint="eastAsia" w:ascii="仿宋" w:hAnsi="仿宋" w:eastAsia="仿宋" w:cs="仿宋"/>
        </w:rPr>
        <w:t>第九条 无充足理由不得约定全国/全世界 □无；确需约定的，书面理由：</w:t>
      </w:r>
      <w:r>
        <w:rPr>
          <w:rFonts w:hint="eastAsia" w:ascii="仿宋" w:hAnsi="仿宋" w:eastAsia="仿宋" w:cs="仿宋"/>
          <w:u w:val="single"/>
        </w:rPr>
        <w:t xml:space="preserve">                                                  </w:t>
      </w:r>
    </w:p>
    <w:p w14:paraId="57990833">
      <w:pPr>
        <w:spacing w:line="560" w:lineRule="exact"/>
        <w:rPr>
          <w:rFonts w:hint="eastAsia" w:ascii="仿宋" w:hAnsi="仿宋" w:eastAsia="仿宋" w:cs="仿宋"/>
          <w:u w:val="single"/>
        </w:rPr>
      </w:pPr>
      <w:r>
        <w:rPr>
          <w:rFonts w:hint="eastAsia" w:ascii="仿宋" w:hAnsi="仿宋" w:eastAsia="仿宋" w:cs="仿宋"/>
          <w:u w:val="single"/>
        </w:rPr>
        <w:t xml:space="preserve">                                                       。</w:t>
      </w:r>
    </w:p>
    <w:p w14:paraId="6BB97E00">
      <w:pPr>
        <w:spacing w:line="560" w:lineRule="exact"/>
        <w:ind w:firstLine="632" w:firstLineChars="200"/>
        <w:rPr>
          <w:rFonts w:ascii="黑体" w:hAnsi="黑体" w:eastAsia="黑体" w:cs="黑体"/>
        </w:rPr>
      </w:pPr>
      <w:r>
        <w:rPr>
          <w:rFonts w:hint="eastAsia" w:ascii="黑体" w:hAnsi="黑体" w:eastAsia="黑体" w:cs="黑体"/>
        </w:rPr>
        <w:t>第五章 竞业限制范围</w:t>
      </w:r>
    </w:p>
    <w:p w14:paraId="27F9D08E">
      <w:pPr>
        <w:spacing w:line="560" w:lineRule="exact"/>
        <w:ind w:firstLine="632" w:firstLineChars="200"/>
        <w:rPr>
          <w:rFonts w:hint="eastAsia" w:ascii="仿宋" w:hAnsi="仿宋" w:eastAsia="仿宋" w:cs="仿宋"/>
        </w:rPr>
      </w:pPr>
      <w:r>
        <w:rPr>
          <w:rFonts w:hint="eastAsia" w:ascii="仿宋" w:hAnsi="仿宋" w:eastAsia="仿宋" w:cs="仿宋"/>
        </w:rPr>
        <w:t>第十条 乙方在竞业限制期内不得实施下列行为：</w:t>
      </w:r>
    </w:p>
    <w:p w14:paraId="5CDC3A6B">
      <w:pPr>
        <w:spacing w:line="560" w:lineRule="exact"/>
        <w:ind w:firstLine="632" w:firstLineChars="200"/>
        <w:rPr>
          <w:rFonts w:hint="eastAsia" w:ascii="仿宋" w:hAnsi="仿宋" w:eastAsia="仿宋" w:cs="仿宋"/>
        </w:rPr>
      </w:pPr>
      <w:r>
        <w:rPr>
          <w:rFonts w:hint="eastAsia" w:ascii="仿宋" w:hAnsi="仿宋" w:eastAsia="仿宋" w:cs="仿宋"/>
        </w:rPr>
        <w:t>（一）到与甲方生产/经营同类产品、从事同类业务且有竞争关系的单位全职、兼职、挂职、提供服务、担任顾问等；</w:t>
      </w:r>
    </w:p>
    <w:p w14:paraId="3C9A4282">
      <w:pPr>
        <w:spacing w:line="560" w:lineRule="exact"/>
        <w:ind w:firstLine="632" w:firstLineChars="200"/>
        <w:rPr>
          <w:rFonts w:hint="eastAsia" w:ascii="仿宋" w:hAnsi="仿宋" w:eastAsia="仿宋" w:cs="仿宋"/>
        </w:rPr>
      </w:pPr>
      <w:r>
        <w:rPr>
          <w:rFonts w:hint="eastAsia" w:ascii="仿宋" w:hAnsi="仿宋" w:eastAsia="仿宋" w:cs="仿宋"/>
        </w:rPr>
        <w:t>（二）自行或与他人合作生产/经营同类产品、同类业务；</w:t>
      </w:r>
    </w:p>
    <w:p w14:paraId="2C99AA23">
      <w:pPr>
        <w:spacing w:line="560" w:lineRule="exact"/>
        <w:ind w:firstLine="632" w:firstLineChars="200"/>
        <w:rPr>
          <w:rFonts w:hint="eastAsia" w:ascii="仿宋" w:hAnsi="仿宋" w:eastAsia="仿宋" w:cs="仿宋"/>
        </w:rPr>
      </w:pPr>
      <w:r>
        <w:rPr>
          <w:rFonts w:hint="eastAsia" w:ascii="仿宋" w:hAnsi="仿宋" w:eastAsia="仿宋" w:cs="仿宋"/>
        </w:rPr>
        <w:t>（三）直接/间接持有竞争单位股权、股份或获取其他财产利益；</w:t>
      </w:r>
    </w:p>
    <w:p w14:paraId="5CA816E9">
      <w:pPr>
        <w:spacing w:line="560" w:lineRule="exact"/>
        <w:ind w:firstLine="632" w:firstLineChars="200"/>
        <w:rPr>
          <w:rFonts w:hint="eastAsia" w:ascii="仿宋" w:hAnsi="仿宋" w:eastAsia="仿宋" w:cs="仿宋"/>
        </w:rPr>
      </w:pPr>
      <w:r>
        <w:rPr>
          <w:rFonts w:hint="eastAsia" w:ascii="仿宋" w:hAnsi="仿宋" w:eastAsia="仿宋" w:cs="仿宋"/>
        </w:rPr>
        <w:t>（四）引诱甲方其他涉密员工离职，抢夺甲方客户、渠道、商业机会。</w:t>
      </w:r>
    </w:p>
    <w:p w14:paraId="365150E7">
      <w:pPr>
        <w:spacing w:line="560" w:lineRule="exact"/>
        <w:ind w:firstLine="632" w:firstLineChars="200"/>
        <w:rPr>
          <w:rFonts w:hint="eastAsia" w:ascii="仿宋" w:hAnsi="仿宋" w:eastAsia="仿宋" w:cs="仿宋"/>
        </w:rPr>
      </w:pPr>
      <w:r>
        <w:rPr>
          <w:rFonts w:hint="eastAsia" w:ascii="仿宋" w:hAnsi="仿宋" w:eastAsia="仿宋" w:cs="仿宋"/>
        </w:rPr>
        <w:t>第十一条 竞争单位可明确列举：_______________________。</w:t>
      </w:r>
    </w:p>
    <w:p w14:paraId="56068F28">
      <w:pPr>
        <w:spacing w:line="560" w:lineRule="exact"/>
        <w:ind w:firstLine="632" w:firstLineChars="200"/>
      </w:pPr>
      <w:r>
        <w:rPr>
          <w:rFonts w:hint="eastAsia" w:ascii="黑体" w:hAnsi="黑体" w:eastAsia="黑体" w:cs="黑体"/>
        </w:rPr>
        <w:t>第六章 竞业限制经济补偿</w:t>
      </w:r>
    </w:p>
    <w:p w14:paraId="2B02A433">
      <w:pPr>
        <w:spacing w:line="560" w:lineRule="exact"/>
        <w:ind w:firstLine="632" w:firstLineChars="200"/>
        <w:rPr>
          <w:rFonts w:hint="eastAsia" w:ascii="仿宋" w:hAnsi="仿宋" w:eastAsia="仿宋" w:cs="仿宋"/>
        </w:rPr>
      </w:pPr>
      <w:r>
        <w:rPr>
          <w:rFonts w:hint="eastAsia" w:ascii="仿宋" w:hAnsi="仿宋" w:eastAsia="仿宋" w:cs="仿宋"/>
        </w:rPr>
        <w:t>第十二条 甲方按月以货币形式支付经济补偿，不得以工资、奖金已包含补偿为由拒付。</w:t>
      </w:r>
    </w:p>
    <w:p w14:paraId="79748120">
      <w:pPr>
        <w:spacing w:line="560" w:lineRule="exact"/>
        <w:ind w:firstLine="632" w:firstLineChars="200"/>
        <w:rPr>
          <w:rFonts w:hint="eastAsia" w:ascii="仿宋" w:hAnsi="仿宋" w:eastAsia="仿宋" w:cs="仿宋"/>
        </w:rPr>
      </w:pPr>
      <w:r>
        <w:rPr>
          <w:rFonts w:hint="eastAsia" w:ascii="仿宋" w:hAnsi="仿宋" w:eastAsia="仿宋" w:cs="仿宋"/>
        </w:rPr>
        <w:t>第十三条 补偿标准：</w:t>
      </w:r>
    </w:p>
    <w:p w14:paraId="0FD81FD7">
      <w:pPr>
        <w:spacing w:line="560" w:lineRule="exact"/>
        <w:ind w:firstLine="632" w:firstLineChars="200"/>
        <w:rPr>
          <w:rFonts w:hint="eastAsia" w:ascii="仿宋" w:hAnsi="仿宋" w:eastAsia="仿宋" w:cs="仿宋"/>
        </w:rPr>
      </w:pPr>
      <w:r>
        <w:rPr>
          <w:rFonts w:hint="eastAsia" w:ascii="仿宋" w:hAnsi="仿宋" w:eastAsia="仿宋" w:cs="仿宋"/>
        </w:rPr>
        <w:t>月补偿不低于乙方离职前12个月平均工资的30%，且不低于劳动合同履行地最低工资标准；竞业限制期限超过1年的，月补偿不低于离职前12个月平均工资的50%。前12个月平均工资计算：包含乙方离职前12个月的基本工资、绩效工资、奖金、津贴、补贴等货币性收入。</w:t>
      </w:r>
    </w:p>
    <w:p w14:paraId="1DB200DC">
      <w:pPr>
        <w:spacing w:line="560" w:lineRule="exact"/>
        <w:ind w:firstLine="632" w:firstLineChars="200"/>
        <w:rPr>
          <w:rFonts w:hint="eastAsia" w:ascii="仿宋" w:hAnsi="仿宋" w:eastAsia="仿宋" w:cs="仿宋"/>
        </w:rPr>
      </w:pPr>
      <w:r>
        <w:rPr>
          <w:rFonts w:hint="eastAsia" w:ascii="仿宋" w:hAnsi="仿宋" w:eastAsia="仿宋" w:cs="仿宋"/>
        </w:rPr>
        <w:t>第十四条 乙方离职前12个月平均工资：￥</w:t>
      </w:r>
      <w:r>
        <w:rPr>
          <w:rFonts w:hint="eastAsia" w:ascii="仿宋" w:hAnsi="仿宋" w:eastAsia="仿宋" w:cs="仿宋"/>
          <w:u w:val="single"/>
        </w:rPr>
        <w:t xml:space="preserve">         </w:t>
      </w:r>
      <w:r>
        <w:rPr>
          <w:rFonts w:hint="eastAsia" w:ascii="仿宋" w:hAnsi="仿宋" w:eastAsia="仿宋" w:cs="仿宋"/>
        </w:rPr>
        <w:t>元；月补偿金额：￥</w:t>
      </w:r>
      <w:r>
        <w:rPr>
          <w:rFonts w:hint="eastAsia" w:ascii="仿宋" w:hAnsi="仿宋" w:eastAsia="仿宋" w:cs="仿宋"/>
          <w:u w:val="single"/>
        </w:rPr>
        <w:t xml:space="preserve">         </w:t>
      </w:r>
      <w:r>
        <w:rPr>
          <w:rFonts w:hint="eastAsia" w:ascii="仿宋" w:hAnsi="仿宋" w:eastAsia="仿宋" w:cs="仿宋"/>
        </w:rPr>
        <w:t>元，甲方于每月______日前转账至乙方指定账户。乙方账户变更须提前10日书面通知甲方。</w:t>
      </w:r>
    </w:p>
    <w:p w14:paraId="4C5A3EA5">
      <w:pPr>
        <w:spacing w:line="560" w:lineRule="exact"/>
        <w:ind w:firstLine="632" w:firstLineChars="200"/>
        <w:rPr>
          <w:rFonts w:ascii="黑体" w:hAnsi="黑体" w:eastAsia="黑体" w:cs="黑体"/>
        </w:rPr>
      </w:pPr>
      <w:r>
        <w:rPr>
          <w:rFonts w:hint="eastAsia" w:ascii="黑体" w:hAnsi="黑体" w:eastAsia="黑体" w:cs="黑体"/>
        </w:rPr>
        <w:t>第七章 补偿逾期与竞业义务解除</w:t>
      </w:r>
    </w:p>
    <w:p w14:paraId="5E5A10F1">
      <w:pPr>
        <w:spacing w:line="560" w:lineRule="exact"/>
        <w:ind w:firstLine="632" w:firstLineChars="200"/>
        <w:rPr>
          <w:rFonts w:hint="eastAsia" w:ascii="仿宋" w:hAnsi="仿宋" w:eastAsia="仿宋" w:cs="仿宋"/>
        </w:rPr>
      </w:pPr>
      <w:r>
        <w:rPr>
          <w:rFonts w:hint="eastAsia" w:ascii="仿宋" w:hAnsi="仿宋" w:eastAsia="仿宋" w:cs="仿宋"/>
        </w:rPr>
        <w:t>第十五条 甲方因特殊情况需延期支付的，应提前告知并协商延期方案。</w:t>
      </w:r>
    </w:p>
    <w:p w14:paraId="2F7AF9A7">
      <w:pPr>
        <w:spacing w:line="560" w:lineRule="exact"/>
        <w:ind w:firstLine="632" w:firstLineChars="200"/>
        <w:rPr>
          <w:rFonts w:hint="eastAsia" w:ascii="仿宋" w:hAnsi="仿宋" w:eastAsia="仿宋" w:cs="仿宋"/>
        </w:rPr>
      </w:pPr>
      <w:r>
        <w:rPr>
          <w:rFonts w:hint="eastAsia" w:ascii="仿宋" w:hAnsi="仿宋" w:eastAsia="仿宋" w:cs="仿宋"/>
        </w:rPr>
        <w:t>第十六条 劳动合同解除或者终止后，因甲方原因导致三个月未支付经济补偿，乙方可以请求解除竞业限制约定。甲方未及时足额支付经济补偿超过1个月经乙方提醒后仍未支付的，或超过3个月未支付的，乙方可以不再履行竞业限制义务。</w:t>
      </w:r>
    </w:p>
    <w:p w14:paraId="3377FB2F">
      <w:pPr>
        <w:spacing w:line="560" w:lineRule="exact"/>
        <w:ind w:firstLine="632" w:firstLineChars="200"/>
        <w:rPr>
          <w:rFonts w:hint="eastAsia" w:ascii="仿宋" w:hAnsi="仿宋" w:eastAsia="仿宋" w:cs="仿宋"/>
        </w:rPr>
      </w:pPr>
      <w:r>
        <w:rPr>
          <w:rFonts w:hint="eastAsia" w:ascii="黑体" w:hAnsi="黑体" w:eastAsia="黑体" w:cs="黑体"/>
        </w:rPr>
        <w:t>第八章 协议解除</w:t>
      </w:r>
    </w:p>
    <w:p w14:paraId="014A5E99">
      <w:pPr>
        <w:spacing w:line="560" w:lineRule="exact"/>
        <w:ind w:firstLine="632" w:firstLineChars="200"/>
        <w:rPr>
          <w:rFonts w:hint="eastAsia" w:ascii="仿宋" w:hAnsi="仿宋" w:eastAsia="仿宋" w:cs="仿宋"/>
        </w:rPr>
      </w:pPr>
      <w:r>
        <w:rPr>
          <w:rFonts w:hint="eastAsia" w:ascii="仿宋" w:hAnsi="仿宋" w:eastAsia="仿宋" w:cs="仿宋"/>
        </w:rPr>
        <w:t>第十七条 甲方可在竞业限制履行前书面通知乙方解除协议，无需额外补偿。</w:t>
      </w:r>
    </w:p>
    <w:p w14:paraId="39428963">
      <w:pPr>
        <w:spacing w:line="560" w:lineRule="exact"/>
        <w:ind w:firstLine="632" w:firstLineChars="200"/>
        <w:rPr>
          <w:rFonts w:hint="eastAsia" w:ascii="仿宋" w:hAnsi="仿宋" w:eastAsia="仿宋" w:cs="仿宋"/>
        </w:rPr>
      </w:pPr>
      <w:r>
        <w:rPr>
          <w:rFonts w:hint="eastAsia" w:ascii="仿宋" w:hAnsi="仿宋" w:eastAsia="仿宋" w:cs="仿宋"/>
        </w:rPr>
        <w:t>第十八条 竞业限制履行中，甲方可单方解除，但应向乙方支付</w:t>
      </w:r>
      <w:r>
        <w:rPr>
          <w:rFonts w:hint="eastAsia" w:ascii="仿宋" w:hAnsi="仿宋" w:eastAsia="仿宋" w:cs="仿宋"/>
          <w:u w:val="single"/>
        </w:rPr>
        <w:t xml:space="preserve">      </w:t>
      </w:r>
      <w:r>
        <w:rPr>
          <w:rFonts w:hint="eastAsia" w:ascii="仿宋" w:hAnsi="仿宋" w:eastAsia="仿宋" w:cs="仿宋"/>
        </w:rPr>
        <w:t>个月（不低于3个月）经济补偿。</w:t>
      </w:r>
    </w:p>
    <w:p w14:paraId="08EF76C2">
      <w:pPr>
        <w:spacing w:line="560" w:lineRule="exact"/>
        <w:ind w:firstLine="632" w:firstLineChars="200"/>
        <w:rPr>
          <w:rFonts w:hint="eastAsia" w:ascii="仿宋" w:hAnsi="仿宋" w:eastAsia="仿宋" w:cs="仿宋"/>
        </w:rPr>
      </w:pPr>
      <w:r>
        <w:rPr>
          <w:rFonts w:hint="eastAsia" w:ascii="仿宋" w:hAnsi="仿宋" w:eastAsia="仿宋" w:cs="仿宋"/>
        </w:rPr>
        <w:t>第十九条 双方协商一致可提前解除协议。</w:t>
      </w:r>
    </w:p>
    <w:p w14:paraId="0D330044">
      <w:pPr>
        <w:spacing w:line="560" w:lineRule="exact"/>
        <w:ind w:firstLine="632" w:firstLineChars="200"/>
      </w:pPr>
      <w:r>
        <w:rPr>
          <w:rFonts w:hint="eastAsia" w:ascii="黑体" w:hAnsi="黑体" w:eastAsia="黑体" w:cs="黑体"/>
        </w:rPr>
        <w:t>第九章 履约监督与材料提交</w:t>
      </w:r>
    </w:p>
    <w:p w14:paraId="1C7A338D">
      <w:pPr>
        <w:spacing w:line="560" w:lineRule="exact"/>
        <w:ind w:firstLine="632" w:firstLineChars="200"/>
        <w:rPr>
          <w:rFonts w:hint="eastAsia" w:ascii="仿宋" w:hAnsi="仿宋" w:eastAsia="仿宋" w:cs="仿宋"/>
        </w:rPr>
      </w:pPr>
      <w:r>
        <w:rPr>
          <w:rFonts w:hint="eastAsia" w:ascii="仿宋" w:hAnsi="仿宋" w:eastAsia="仿宋" w:cs="仿宋"/>
        </w:rPr>
        <w:t>第二十条 甲方有权依法核实乙方履约情况，乙方应配合。</w:t>
      </w:r>
    </w:p>
    <w:p w14:paraId="04C04E54">
      <w:pPr>
        <w:spacing w:line="560" w:lineRule="exact"/>
        <w:ind w:firstLine="632" w:firstLineChars="200"/>
        <w:rPr>
          <w:rFonts w:hint="eastAsia" w:ascii="仿宋" w:hAnsi="仿宋" w:eastAsia="仿宋" w:cs="仿宋"/>
        </w:rPr>
      </w:pPr>
      <w:r>
        <w:rPr>
          <w:rFonts w:hint="eastAsia" w:ascii="仿宋" w:hAnsi="仿宋" w:eastAsia="仿宋" w:cs="仿宋"/>
        </w:rPr>
        <w:t>按甲方要求，乙方应在</w:t>
      </w:r>
      <w:r>
        <w:rPr>
          <w:rFonts w:hint="eastAsia" w:ascii="仿宋" w:hAnsi="仿宋" w:eastAsia="仿宋" w:cs="仿宋"/>
          <w:u w:val="single"/>
        </w:rPr>
        <w:t xml:space="preserve">     </w:t>
      </w:r>
      <w:r>
        <w:rPr>
          <w:rFonts w:hint="eastAsia" w:ascii="仿宋" w:hAnsi="仿宋" w:eastAsia="仿宋" w:cs="仿宋"/>
        </w:rPr>
        <w:t>个工作日内提交履约证明材料，包括不限于：新单位劳动合同、社保/公积金缴纳凭证；无业/自由职业证明（街道/居委会/村委会出具）等。</w:t>
      </w:r>
    </w:p>
    <w:p w14:paraId="025A9206">
      <w:pPr>
        <w:spacing w:line="560" w:lineRule="exact"/>
        <w:ind w:firstLine="632" w:firstLineChars="200"/>
        <w:rPr>
          <w:rFonts w:hint="eastAsia" w:ascii="仿宋" w:hAnsi="仿宋" w:eastAsia="仿宋" w:cs="仿宋"/>
        </w:rPr>
      </w:pPr>
      <w:r>
        <w:rPr>
          <w:rFonts w:hint="eastAsia" w:ascii="仿宋" w:hAnsi="仿宋" w:eastAsia="仿宋" w:cs="仿宋"/>
        </w:rPr>
        <w:t>第二十一条 乙方同意甲方可将竞业限制义务告知新用人单位。</w:t>
      </w:r>
    </w:p>
    <w:p w14:paraId="0D72DF0D">
      <w:pPr>
        <w:spacing w:line="560" w:lineRule="exact"/>
        <w:ind w:firstLine="632" w:firstLineChars="200"/>
        <w:rPr>
          <w:rFonts w:ascii="黑体" w:hAnsi="黑体" w:eastAsia="黑体" w:cs="黑体"/>
        </w:rPr>
      </w:pPr>
      <w:r>
        <w:rPr>
          <w:rFonts w:hint="eastAsia" w:ascii="黑体" w:hAnsi="黑体" w:eastAsia="黑体" w:cs="黑体"/>
        </w:rPr>
        <w:t>第十章 违约责任</w:t>
      </w:r>
    </w:p>
    <w:p w14:paraId="5086DAC6">
      <w:pPr>
        <w:spacing w:line="560" w:lineRule="exact"/>
        <w:ind w:firstLine="632" w:firstLineChars="200"/>
        <w:rPr>
          <w:rFonts w:hint="eastAsia" w:ascii="仿宋" w:hAnsi="仿宋" w:eastAsia="仿宋" w:cs="仿宋"/>
        </w:rPr>
      </w:pPr>
      <w:r>
        <w:rPr>
          <w:rFonts w:hint="eastAsia" w:ascii="仿宋" w:hAnsi="仿宋" w:eastAsia="仿宋" w:cs="仿宋"/>
        </w:rPr>
        <w:t>第二十二条 甲方未按约定支付经济补偿的，需按应付未付金额的______%［不超过中国人民银行授权全国银行间同业拆借中心公布的同期贷款市场报价利率（LPR）］向乙方支付违约金。</w:t>
      </w:r>
    </w:p>
    <w:p w14:paraId="6CFC5426">
      <w:pPr>
        <w:spacing w:line="560" w:lineRule="exact"/>
        <w:ind w:firstLine="632" w:firstLineChars="200"/>
        <w:rPr>
          <w:rFonts w:hint="eastAsia" w:ascii="仿宋" w:hAnsi="仿宋" w:eastAsia="仿宋" w:cs="仿宋"/>
        </w:rPr>
      </w:pPr>
      <w:r>
        <w:rPr>
          <w:rFonts w:hint="eastAsia" w:ascii="仿宋" w:hAnsi="仿宋" w:eastAsia="仿宋" w:cs="仿宋"/>
        </w:rPr>
        <w:t>第二十三条 乙方违反竞业限制约定，应支付违约金￥</w:t>
      </w:r>
      <w:r>
        <w:rPr>
          <w:rFonts w:hint="eastAsia" w:ascii="仿宋" w:hAnsi="仿宋" w:eastAsia="仿宋" w:cs="仿宋"/>
          <w:u w:val="single"/>
        </w:rPr>
        <w:t xml:space="preserve">          </w:t>
      </w:r>
      <w:r>
        <w:rPr>
          <w:rFonts w:hint="eastAsia" w:ascii="仿宋" w:hAnsi="仿宋" w:eastAsia="仿宋" w:cs="仿宋"/>
        </w:rPr>
        <w:t>元（</w:t>
      </w:r>
      <w:r>
        <w:rPr>
          <w:rFonts w:hint="eastAsia" w:ascii="仿宋" w:hAnsi="仿宋" w:cs="仿宋"/>
          <w:lang w:val="en-US" w:eastAsia="zh-CN"/>
        </w:rPr>
        <w:t>一般不宜</w:t>
      </w:r>
      <w:r>
        <w:rPr>
          <w:rFonts w:hint="eastAsia" w:ascii="仿宋" w:hAnsi="仿宋" w:eastAsia="仿宋" w:cs="仿宋"/>
        </w:rPr>
        <w:t>超过</w:t>
      </w:r>
      <w:r>
        <w:rPr>
          <w:rFonts w:hint="eastAsia" w:ascii="仿宋" w:hAnsi="仿宋" w:cs="仿宋"/>
          <w:lang w:val="en-US" w:eastAsia="zh-CN"/>
        </w:rPr>
        <w:t>约定竞业限制经济补偿总额的5倍）。</w:t>
      </w:r>
    </w:p>
    <w:p w14:paraId="6436A0F1">
      <w:pPr>
        <w:spacing w:line="560" w:lineRule="exact"/>
        <w:ind w:firstLine="632" w:firstLineChars="200"/>
        <w:rPr>
          <w:rFonts w:hint="eastAsia" w:ascii="仿宋" w:hAnsi="仿宋" w:eastAsia="仿宋" w:cs="仿宋"/>
        </w:rPr>
      </w:pPr>
      <w:r>
        <w:rPr>
          <w:rFonts w:hint="eastAsia" w:ascii="仿宋" w:hAnsi="仿宋" w:eastAsia="仿宋" w:cs="仿宋"/>
        </w:rPr>
        <w:t xml:space="preserve"> 第二十四条 乙方违约造成的甲方实际损失超过违约金数额，甲方有权要求乙方赔偿超出部分。</w:t>
      </w:r>
    </w:p>
    <w:p w14:paraId="73AB22F3">
      <w:pPr>
        <w:spacing w:line="560" w:lineRule="exact"/>
        <w:ind w:firstLine="632" w:firstLineChars="200"/>
        <w:rPr>
          <w:rFonts w:hint="eastAsia" w:ascii="仿宋" w:hAnsi="仿宋" w:eastAsia="仿宋" w:cs="仿宋"/>
        </w:rPr>
      </w:pPr>
      <w:r>
        <w:rPr>
          <w:rFonts w:hint="eastAsia" w:ascii="仿宋" w:hAnsi="仿宋" w:eastAsia="仿宋" w:cs="仿宋"/>
        </w:rPr>
        <w:t>第二十五条 乙方支付违约金后，甲方仍可要求其继续履行剩余期限的竞业限制义务（若期限未届满）。</w:t>
      </w:r>
    </w:p>
    <w:p w14:paraId="28739E11">
      <w:pPr>
        <w:spacing w:line="560" w:lineRule="exact"/>
        <w:ind w:firstLine="632" w:firstLineChars="200"/>
      </w:pPr>
      <w:r>
        <w:rPr>
          <w:rFonts w:hint="eastAsia" w:ascii="黑体" w:hAnsi="黑体" w:eastAsia="黑体" w:cs="黑体"/>
        </w:rPr>
        <w:t>第十一章 争议解决</w:t>
      </w:r>
    </w:p>
    <w:p w14:paraId="101506FE">
      <w:pPr>
        <w:spacing w:line="560" w:lineRule="exact"/>
        <w:ind w:firstLine="632" w:firstLineChars="200"/>
        <w:rPr>
          <w:rFonts w:hint="eastAsia" w:ascii="仿宋" w:hAnsi="仿宋" w:eastAsia="仿宋" w:cs="仿宋"/>
        </w:rPr>
      </w:pPr>
      <w:r>
        <w:rPr>
          <w:rFonts w:hint="eastAsia" w:ascii="仿宋" w:hAnsi="仿宋" w:eastAsia="仿宋" w:cs="仿宋"/>
        </w:rPr>
        <w:t>第二十六条 甲乙双方因履行本协议发生劳动争议，可以先协商解决。不愿协商、协商不成的，可以通过调解、仲裁、诉讼等程序解决。</w:t>
      </w:r>
    </w:p>
    <w:p w14:paraId="1948E7CC">
      <w:pPr>
        <w:spacing w:line="560" w:lineRule="exact"/>
        <w:ind w:firstLine="632" w:firstLineChars="200"/>
        <w:rPr>
          <w:rFonts w:hint="eastAsia" w:ascii="仿宋" w:hAnsi="仿宋" w:eastAsia="仿宋" w:cs="仿宋"/>
        </w:rPr>
      </w:pPr>
      <w:r>
        <w:rPr>
          <w:rFonts w:hint="eastAsia" w:ascii="仿宋" w:hAnsi="仿宋" w:eastAsia="仿宋" w:cs="仿宋"/>
        </w:rPr>
        <w:t>第二十</w:t>
      </w:r>
      <w:r>
        <w:rPr>
          <w:rFonts w:hint="eastAsia" w:ascii="仿宋" w:hAnsi="仿宋" w:cs="仿宋"/>
          <w:lang w:val="en-US" w:eastAsia="zh-CN"/>
        </w:rPr>
        <w:t>七</w:t>
      </w:r>
      <w:r>
        <w:rPr>
          <w:rFonts w:hint="eastAsia" w:ascii="仿宋" w:hAnsi="仿宋" w:eastAsia="仿宋" w:cs="仿宋"/>
        </w:rPr>
        <w:t>条 乙方认为甲方未依法支付补偿的，可向人力资源社会保障行政部门投诉。</w:t>
      </w:r>
    </w:p>
    <w:p w14:paraId="09D22ADE">
      <w:pPr>
        <w:spacing w:line="560" w:lineRule="exact"/>
        <w:ind w:firstLine="632" w:firstLineChars="200"/>
      </w:pPr>
      <w:r>
        <w:rPr>
          <w:rFonts w:hint="eastAsia" w:ascii="黑体" w:hAnsi="黑体" w:eastAsia="黑体" w:cs="黑体"/>
        </w:rPr>
        <w:t>第十二章 权利保障</w:t>
      </w:r>
    </w:p>
    <w:p w14:paraId="3CD1EBD0">
      <w:pPr>
        <w:spacing w:line="560" w:lineRule="exact"/>
        <w:ind w:firstLine="632" w:firstLineChars="200"/>
        <w:rPr>
          <w:rFonts w:hint="eastAsia" w:ascii="仿宋" w:hAnsi="仿宋" w:eastAsia="仿宋" w:cs="仿宋"/>
        </w:rPr>
      </w:pPr>
      <w:r>
        <w:rPr>
          <w:rFonts w:hint="eastAsia" w:ascii="仿宋" w:hAnsi="仿宋" w:eastAsia="仿宋" w:cs="仿宋"/>
        </w:rPr>
        <w:t>第二十</w:t>
      </w:r>
      <w:r>
        <w:rPr>
          <w:rFonts w:hint="eastAsia" w:ascii="仿宋" w:hAnsi="仿宋" w:cs="仿宋"/>
          <w:lang w:val="en-US" w:eastAsia="zh-CN"/>
        </w:rPr>
        <w:t>八</w:t>
      </w:r>
      <w:r>
        <w:rPr>
          <w:rFonts w:hint="eastAsia" w:ascii="仿宋" w:hAnsi="仿宋" w:eastAsia="仿宋" w:cs="仿宋"/>
        </w:rPr>
        <w:t>条 甲方不得利用强势地位，订立违反法律规定或显失公平的条款。</w:t>
      </w:r>
    </w:p>
    <w:p w14:paraId="38D1A44F">
      <w:pPr>
        <w:spacing w:line="560" w:lineRule="exact"/>
        <w:ind w:firstLine="632" w:firstLineChars="200"/>
        <w:rPr>
          <w:rFonts w:hint="eastAsia" w:ascii="仿宋" w:hAnsi="仿宋" w:eastAsia="仿宋" w:cs="仿宋"/>
        </w:rPr>
      </w:pPr>
      <w:r>
        <w:rPr>
          <w:rFonts w:hint="eastAsia" w:ascii="仿宋" w:hAnsi="仿宋" w:eastAsia="仿宋" w:cs="仿宋"/>
        </w:rPr>
        <w:t>第二十</w:t>
      </w:r>
      <w:r>
        <w:rPr>
          <w:rFonts w:hint="eastAsia" w:ascii="仿宋" w:hAnsi="仿宋" w:cs="仿宋"/>
          <w:lang w:val="en-US" w:eastAsia="zh-CN"/>
        </w:rPr>
        <w:t>九</w:t>
      </w:r>
      <w:r>
        <w:rPr>
          <w:rFonts w:hint="eastAsia" w:ascii="仿宋" w:hAnsi="仿宋" w:eastAsia="仿宋" w:cs="仿宋"/>
        </w:rPr>
        <w:t>条 甲方工会可对不当竞业限制提出意见并要求纠正。</w:t>
      </w:r>
    </w:p>
    <w:p w14:paraId="682F0A65">
      <w:pPr>
        <w:spacing w:line="560" w:lineRule="exact"/>
        <w:ind w:firstLine="632" w:firstLineChars="200"/>
        <w:rPr>
          <w:rFonts w:ascii="黑体" w:hAnsi="黑体" w:eastAsia="黑体" w:cs="黑体"/>
        </w:rPr>
      </w:pPr>
      <w:r>
        <w:rPr>
          <w:rFonts w:hint="eastAsia" w:ascii="黑体" w:hAnsi="黑体" w:eastAsia="黑体" w:cs="黑体"/>
        </w:rPr>
        <w:t>第十三章 其他</w:t>
      </w:r>
    </w:p>
    <w:p w14:paraId="7E3FAE26">
      <w:pPr>
        <w:spacing w:line="560" w:lineRule="exact"/>
        <w:ind w:firstLine="632" w:firstLineChars="200"/>
        <w:rPr>
          <w:rFonts w:hint="eastAsia" w:ascii="仿宋" w:hAnsi="仿宋" w:eastAsia="仿宋" w:cs="仿宋"/>
        </w:rPr>
      </w:pPr>
      <w:r>
        <w:rPr>
          <w:rFonts w:hint="eastAsia" w:ascii="仿宋" w:hAnsi="仿宋" w:eastAsia="仿宋" w:cs="仿宋"/>
        </w:rPr>
        <w:t>第</w:t>
      </w:r>
      <w:r>
        <w:rPr>
          <w:rFonts w:hint="eastAsia" w:ascii="仿宋" w:hAnsi="仿宋" w:cs="仿宋"/>
          <w:lang w:val="en-US" w:eastAsia="zh-CN"/>
        </w:rPr>
        <w:t>三十</w:t>
      </w:r>
      <w:r>
        <w:rPr>
          <w:rFonts w:hint="eastAsia" w:ascii="仿宋" w:hAnsi="仿宋" w:eastAsia="仿宋" w:cs="仿宋"/>
        </w:rPr>
        <w:t>条 本协议为劳动合同补充协议，与劳动合同具有同等法律效力。</w:t>
      </w:r>
    </w:p>
    <w:p w14:paraId="1500D12C">
      <w:pPr>
        <w:spacing w:line="560" w:lineRule="exact"/>
        <w:ind w:firstLine="632" w:firstLineChars="200"/>
        <w:rPr>
          <w:rFonts w:hint="eastAsia" w:ascii="仿宋" w:hAnsi="仿宋" w:eastAsia="仿宋" w:cs="仿宋"/>
          <w:u w:val="single"/>
        </w:rPr>
      </w:pPr>
      <w:r>
        <w:rPr>
          <w:rFonts w:hint="eastAsia" w:ascii="仿宋" w:hAnsi="仿宋" w:eastAsia="仿宋" w:cs="仿宋"/>
        </w:rPr>
        <w:t>第三十</w:t>
      </w:r>
      <w:r>
        <w:rPr>
          <w:rFonts w:hint="eastAsia" w:ascii="仿宋" w:hAnsi="仿宋" w:cs="仿宋"/>
          <w:lang w:val="en-US" w:eastAsia="zh-CN"/>
        </w:rPr>
        <w:t>一</w:t>
      </w:r>
      <w:r>
        <w:rPr>
          <w:rFonts w:hint="eastAsia" w:ascii="仿宋" w:hAnsi="仿宋" w:eastAsia="仿宋" w:cs="仿宋"/>
        </w:rPr>
        <w:t>条 其他约定条款：</w:t>
      </w:r>
      <w:r>
        <w:rPr>
          <w:rFonts w:hint="eastAsia" w:ascii="仿宋" w:hAnsi="仿宋" w:eastAsia="仿宋" w:cs="仿宋"/>
          <w:u w:val="single"/>
        </w:rPr>
        <w:t xml:space="preserve">                             </w:t>
      </w:r>
    </w:p>
    <w:p w14:paraId="664262FA">
      <w:pPr>
        <w:spacing w:line="560" w:lineRule="exact"/>
        <w:jc w:val="left"/>
        <w:rPr>
          <w:rFonts w:hint="eastAsia" w:ascii="仿宋" w:hAnsi="仿宋" w:eastAsia="仿宋" w:cs="仿宋"/>
          <w:u w:val="single"/>
        </w:rPr>
      </w:pPr>
      <w:r>
        <w:rPr>
          <w:rFonts w:hint="eastAsia" w:ascii="仿宋" w:hAnsi="仿宋" w:eastAsia="仿宋" w:cs="仿宋"/>
          <w:u w:val="single"/>
        </w:rPr>
        <w:t xml:space="preserve">                                                        </w:t>
      </w:r>
    </w:p>
    <w:p w14:paraId="210BE5A4">
      <w:pPr>
        <w:spacing w:line="560" w:lineRule="exact"/>
        <w:jc w:val="left"/>
        <w:rPr>
          <w:rFonts w:hint="eastAsia" w:ascii="仿宋" w:hAnsi="仿宋" w:eastAsia="仿宋" w:cs="仿宋"/>
        </w:rPr>
      </w:pPr>
      <w:r>
        <w:rPr>
          <w:rFonts w:hint="eastAsia" w:ascii="仿宋" w:hAnsi="仿宋" w:eastAsia="仿宋" w:cs="仿宋"/>
        </w:rPr>
        <w:t xml:space="preserve">                                                                                                           </w:t>
      </w:r>
    </w:p>
    <w:p w14:paraId="3689755B">
      <w:pPr>
        <w:spacing w:line="560" w:lineRule="exact"/>
        <w:ind w:firstLine="632" w:firstLineChars="200"/>
        <w:rPr>
          <w:rFonts w:hint="eastAsia" w:ascii="仿宋" w:hAnsi="仿宋" w:eastAsia="仿宋" w:cs="仿宋"/>
        </w:rPr>
      </w:pPr>
      <w:r>
        <w:rPr>
          <w:rFonts w:hint="eastAsia" w:ascii="仿宋" w:hAnsi="仿宋" w:eastAsia="仿宋" w:cs="仿宋"/>
        </w:rPr>
        <w:t>第三十</w:t>
      </w:r>
      <w:r>
        <w:rPr>
          <w:rFonts w:hint="eastAsia" w:ascii="仿宋" w:hAnsi="仿宋" w:cs="仿宋"/>
          <w:lang w:val="en-US" w:eastAsia="zh-CN"/>
        </w:rPr>
        <w:t>二</w:t>
      </w:r>
      <w:bookmarkStart w:id="0" w:name="_GoBack"/>
      <w:bookmarkEnd w:id="0"/>
      <w:r>
        <w:rPr>
          <w:rFonts w:hint="eastAsia" w:ascii="仿宋" w:hAnsi="仿宋" w:eastAsia="仿宋" w:cs="仿宋"/>
        </w:rPr>
        <w:t>条 未尽事宜按《中华人民共和国劳动合同法》《最高人民法院关于审理劳动争议案件适用法律问题的解释（一）》《企业实施竞业限制合规指引》（人社厅发〔2025〕40号）及相关法律法规执行。</w:t>
      </w:r>
    </w:p>
    <w:p w14:paraId="1D061011">
      <w:pPr>
        <w:spacing w:line="560" w:lineRule="exact"/>
        <w:ind w:firstLine="632" w:firstLineChars="200"/>
        <w:rPr>
          <w:rFonts w:hint="eastAsia" w:ascii="仿宋" w:hAnsi="仿宋" w:eastAsia="仿宋" w:cs="仿宋"/>
        </w:rPr>
      </w:pPr>
    </w:p>
    <w:p w14:paraId="10C7CFC1">
      <w:pPr>
        <w:spacing w:line="560" w:lineRule="exact"/>
        <w:ind w:firstLine="632" w:firstLineChars="200"/>
        <w:rPr>
          <w:rFonts w:hint="eastAsia" w:ascii="仿宋" w:hAnsi="仿宋" w:eastAsia="仿宋" w:cs="仿宋"/>
        </w:rPr>
      </w:pPr>
      <w:r>
        <w:rPr>
          <w:rFonts w:hint="eastAsia" w:ascii="仿宋" w:hAnsi="仿宋" w:eastAsia="仿宋" w:cs="仿宋"/>
        </w:rPr>
        <w:t>甲方（盖章）：________________________</w:t>
      </w:r>
    </w:p>
    <w:p w14:paraId="1060065C">
      <w:pPr>
        <w:spacing w:line="560" w:lineRule="exact"/>
        <w:ind w:firstLine="632" w:firstLineChars="200"/>
        <w:rPr>
          <w:rFonts w:hint="eastAsia" w:ascii="仿宋" w:hAnsi="仿宋" w:eastAsia="仿宋" w:cs="仿宋"/>
        </w:rPr>
      </w:pPr>
      <w:r>
        <w:rPr>
          <w:rFonts w:hint="eastAsia" w:ascii="仿宋" w:hAnsi="仿宋" w:eastAsia="仿宋" w:cs="仿宋"/>
        </w:rPr>
        <w:t>法定代表人/授权代表（签字）：_________________</w:t>
      </w:r>
    </w:p>
    <w:p w14:paraId="5FB4D2AA">
      <w:pPr>
        <w:spacing w:line="560" w:lineRule="exact"/>
        <w:ind w:firstLine="632" w:firstLineChars="200"/>
        <w:rPr>
          <w:rFonts w:hint="eastAsia" w:ascii="仿宋" w:hAnsi="仿宋" w:eastAsia="仿宋" w:cs="仿宋"/>
        </w:rPr>
      </w:pPr>
      <w:r>
        <w:rPr>
          <w:rFonts w:hint="eastAsia" w:ascii="仿宋" w:hAnsi="仿宋" w:eastAsia="仿宋" w:cs="仿宋"/>
        </w:rPr>
        <w:t>日期：______年____月____日</w:t>
      </w:r>
    </w:p>
    <w:p w14:paraId="4BB4A4E2">
      <w:pPr>
        <w:spacing w:line="560" w:lineRule="exact"/>
        <w:ind w:firstLine="632" w:firstLineChars="200"/>
        <w:rPr>
          <w:rFonts w:hint="eastAsia" w:ascii="仿宋" w:hAnsi="仿宋" w:eastAsia="仿宋" w:cs="仿宋"/>
        </w:rPr>
      </w:pPr>
    </w:p>
    <w:p w14:paraId="2A0FDBD1">
      <w:pPr>
        <w:spacing w:line="560" w:lineRule="exact"/>
        <w:ind w:firstLine="632" w:firstLineChars="200"/>
        <w:rPr>
          <w:rFonts w:hint="eastAsia" w:ascii="仿宋" w:hAnsi="仿宋" w:eastAsia="仿宋" w:cs="仿宋"/>
        </w:rPr>
      </w:pPr>
      <w:r>
        <w:rPr>
          <w:rFonts w:hint="eastAsia" w:ascii="仿宋" w:hAnsi="仿宋" w:eastAsia="仿宋" w:cs="仿宋"/>
        </w:rPr>
        <w:t>乙方（签字并按手印）：________________________</w:t>
      </w:r>
    </w:p>
    <w:p w14:paraId="6FA63E38">
      <w:pPr>
        <w:spacing w:line="560" w:lineRule="exact"/>
        <w:ind w:firstLine="632" w:firstLineChars="200"/>
        <w:rPr>
          <w:rFonts w:hint="eastAsia" w:ascii="仿宋" w:hAnsi="仿宋" w:eastAsia="仿宋" w:cs="仿宋"/>
        </w:rPr>
      </w:pPr>
      <w:r>
        <w:rPr>
          <w:rFonts w:hint="eastAsia" w:ascii="仿宋" w:hAnsi="仿宋" w:eastAsia="仿宋" w:cs="仿宋"/>
        </w:rPr>
        <w:t>日期：______年____月____日</w:t>
      </w:r>
    </w:p>
    <w:sectPr>
      <w:pgSz w:w="11906" w:h="16838"/>
      <w:pgMar w:top="2098" w:right="1474" w:bottom="1984" w:left="1587" w:header="851" w:footer="992" w:gutter="0"/>
      <w:cols w:space="0" w:num="1"/>
      <w:docGrid w:type="linesAndChars" w:linePitch="31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904298F0-7AFE-4B3B-AE3D-82689F1AD5F9}"/>
  </w:font>
  <w:font w:name="宋体">
    <w:panose1 w:val="02010600030101010101"/>
    <w:charset w:val="86"/>
    <w:family w:val="auto"/>
    <w:pitch w:val="default"/>
    <w:sig w:usb0="00000203" w:usb1="288F0000" w:usb2="00000006" w:usb3="00000000" w:csb0="00040001" w:csb1="00000000"/>
    <w:embedRegular r:id="rId2" w:fontKey="{6DF763EC-663F-4EB9-8F63-084381B51F50}"/>
  </w:font>
  <w:font w:name="Wingdings">
    <w:panose1 w:val="05000000000000000000"/>
    <w:charset w:val="02"/>
    <w:family w:val="auto"/>
    <w:pitch w:val="default"/>
    <w:sig w:usb0="00000000" w:usb1="00000000" w:usb2="00000000" w:usb3="00000000" w:csb0="80000000" w:csb1="00000000"/>
    <w:embedRegular r:id="rId3" w:fontKey="{27B71732-D4F8-4395-ADB3-25FC44653E78}"/>
  </w:font>
  <w:font w:name="Arial">
    <w:panose1 w:val="020B0604020202020204"/>
    <w:charset w:val="01"/>
    <w:family w:val="swiss"/>
    <w:pitch w:val="default"/>
    <w:sig w:usb0="E0002EFF" w:usb1="C000785B" w:usb2="00000009" w:usb3="00000000" w:csb0="400001FF" w:csb1="FFFF0000"/>
    <w:embedRegular r:id="rId4" w:fontKey="{F02D0DBB-40B1-479A-9BF9-706C1C7B773C}"/>
  </w:font>
  <w:font w:name="黑体">
    <w:panose1 w:val="02010609060101010101"/>
    <w:charset w:val="86"/>
    <w:family w:val="auto"/>
    <w:pitch w:val="default"/>
    <w:sig w:usb0="800002BF" w:usb1="38CF7CFA" w:usb2="00000016" w:usb3="00000000" w:csb0="00040001" w:csb1="00000000"/>
    <w:embedRegular r:id="rId5" w:fontKey="{611A0F95-7270-41A9-9039-B85ECC9396EA}"/>
  </w:font>
  <w:font w:name="Courier New">
    <w:panose1 w:val="02070309020205020404"/>
    <w:charset w:val="01"/>
    <w:family w:val="modern"/>
    <w:pitch w:val="default"/>
    <w:sig w:usb0="E0002EFF" w:usb1="C0007843" w:usb2="00000009" w:usb3="00000000" w:csb0="400001FF" w:csb1="FFFF0000"/>
    <w:embedRegular r:id="rId6" w:fontKey="{8CC8524C-DB69-49FA-BE1A-77EC4D2D1AAC}"/>
  </w:font>
  <w:font w:name="Symbol">
    <w:panose1 w:val="05050102010706020507"/>
    <w:charset w:val="02"/>
    <w:family w:val="roman"/>
    <w:pitch w:val="default"/>
    <w:sig w:usb0="00000000" w:usb1="00000000" w:usb2="00000000" w:usb3="00000000" w:csb0="80000000" w:csb1="00000000"/>
    <w:embedRegular r:id="rId7" w:fontKey="{7C771421-522F-493C-8B1A-51441725D77B}"/>
  </w:font>
  <w:font w:name="Calibri">
    <w:panose1 w:val="020F0502020204030204"/>
    <w:charset w:val="00"/>
    <w:family w:val="swiss"/>
    <w:pitch w:val="default"/>
    <w:sig w:usb0="E4002EFF" w:usb1="C000247B" w:usb2="00000009" w:usb3="00000000" w:csb0="200001FF" w:csb1="00000000"/>
    <w:embedRegular r:id="rId8" w:fontKey="{C03342F7-77E7-466A-BAD0-DA5CD9B4398A}"/>
  </w:font>
  <w:font w:name="仿宋">
    <w:panose1 w:val="02010609060101010101"/>
    <w:charset w:val="86"/>
    <w:family w:val="modern"/>
    <w:pitch w:val="default"/>
    <w:sig w:usb0="800002BF" w:usb1="38CF7CFA" w:usb2="00000016" w:usb3="00000000" w:csb0="00040001" w:csb1="00000000"/>
    <w:embedRegular r:id="rId9" w:fontKey="{9CA4717D-8E2E-443D-A2E3-DFFCF1D72ACD}"/>
  </w:font>
  <w:font w:name="方正小标宋简体">
    <w:altName w:val="黑体"/>
    <w:panose1 w:val="020B0604020202020204"/>
    <w:charset w:val="86"/>
    <w:family w:val="auto"/>
    <w:pitch w:val="default"/>
    <w:sig w:usb0="00000000" w:usb1="00000000" w:usb2="00000000" w:usb3="00000000" w:csb0="00040000" w:csb1="00000000"/>
    <w:embedRegular r:id="rId10" w:fontKey="{60472C15-3776-439A-AA68-BFF4C66FD7F3}"/>
  </w:font>
  <w:font w:name="仿宋_GB2312">
    <w:altName w:val="FangSong_GB2312"/>
    <w:panose1 w:val="02010609030101010101"/>
    <w:charset w:val="86"/>
    <w:family w:val="modern"/>
    <w:pitch w:val="default"/>
    <w:sig w:usb0="00000001" w:usb1="080E0000" w:usb2="00000000" w:usb3="00000000" w:csb0="00040000" w:csb1="00000000"/>
    <w:embedRegular r:id="rId11" w:fontKey="{963478D4-39A4-45BE-BB02-641EA6EAD533}"/>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embedSystemFonts/>
  <w:bordersDoNotSurroundHeader w:val="0"/>
  <w:bordersDoNotSurroundFooter w:val="0"/>
  <w:documentProtection w:enforcement="0"/>
  <w:defaultTabStop w:val="420"/>
  <w:drawingGridHorizontalSpacing w:val="15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CC7D53"/>
    <w:rsid w:val="0016186D"/>
    <w:rsid w:val="002A4D9A"/>
    <w:rsid w:val="003C31AF"/>
    <w:rsid w:val="00677A0C"/>
    <w:rsid w:val="009A069A"/>
    <w:rsid w:val="00B628A1"/>
    <w:rsid w:val="00D96F17"/>
    <w:rsid w:val="00E807EC"/>
    <w:rsid w:val="0214001B"/>
    <w:rsid w:val="0388408C"/>
    <w:rsid w:val="0F1C6A13"/>
    <w:rsid w:val="15CF7930"/>
    <w:rsid w:val="2CB731E0"/>
    <w:rsid w:val="3701395E"/>
    <w:rsid w:val="39C53C3D"/>
    <w:rsid w:val="3DBF52B5"/>
    <w:rsid w:val="44E75C56"/>
    <w:rsid w:val="47CC7D53"/>
    <w:rsid w:val="549459BA"/>
    <w:rsid w:val="768D126A"/>
    <w:rsid w:val="77103856"/>
    <w:rsid w:val="79640D76"/>
    <w:rsid w:val="E36FB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3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2881</Words>
  <Characters>3041</Characters>
  <Lines>29</Lines>
  <Paragraphs>8</Paragraphs>
  <TotalTime>46</TotalTime>
  <ScaleCrop>false</ScaleCrop>
  <LinksUpToDate>false</LinksUpToDate>
  <CharactersWithSpaces>4078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2026-04-13T13:03:00Z</dcterms:created>
  <dc:creator>谷志峰</dc:creator>
  <cp:lastModifiedBy>哲</cp:lastModifiedBy>
  <dcterms:modified xsi:type="dcterms:W3CDTF">2026-07-23T02:56:33Z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E9BEFBA4E3B646F39AAB3D857CBCCCC3_13</vt:lpwstr>
  </property>
  <property fmtid="{D5CDD505-2E9C-101B-9397-08002B2CF9AE}" pid="4" name="KSOTemplateDocerSaveRecord">
    <vt:lpwstr>eyJoZGlkIjoiYzJlMjc5OTM3Mzc3MmMyOWI4ZDU4ODVlYzA2Y2JmMDciLCJ1c2VySWQiOiIyMzk2OTg0NjUifQ==</vt:lpwstr>
  </property>
</Properties>
</file>