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黑体" w:hAnsi="黑体" w:eastAsia="黑体" w:cs="黑体"/>
          <w:sz w:val="32"/>
          <w:szCs w:val="32"/>
          <w:lang w:eastAsia="zh-CN"/>
        </w:rPr>
      </w:pPr>
      <w:r>
        <w:rPr>
          <w:rFonts w:hint="eastAsia" w:ascii="黑体" w:hAnsi="黑体" w:eastAsia="黑体" w:cs="黑体"/>
          <w:sz w:val="32"/>
          <w:szCs w:val="32"/>
          <w:lang w:val="en-US" w:eastAsia="zh-CN"/>
        </w:rPr>
        <w:t>附件</w:t>
      </w:r>
      <w:r>
        <w:rPr>
          <w:rFonts w:hint="default" w:ascii="黑体" w:hAnsi="黑体" w:eastAsia="黑体" w:cs="黑体"/>
          <w:sz w:val="32"/>
          <w:szCs w:val="32"/>
          <w:lang w:eastAsia="zh-CN"/>
        </w:rPr>
        <w:t>3</w:t>
      </w:r>
    </w:p>
    <w:p>
      <w:pPr>
        <w:spacing w:line="610" w:lineRule="exact"/>
        <w:jc w:val="center"/>
        <w:rPr>
          <w:rFonts w:eastAsia="方正小标宋简体"/>
          <w:sz w:val="44"/>
          <w:szCs w:val="44"/>
        </w:rPr>
      </w:pPr>
      <w:bookmarkStart w:id="0" w:name="_GoBack"/>
      <w:r>
        <w:rPr>
          <w:rFonts w:hint="eastAsia" w:eastAsia="方正小标宋简体"/>
          <w:sz w:val="44"/>
          <w:szCs w:val="44"/>
        </w:rPr>
        <w:t>企业</w:t>
      </w:r>
      <w:r>
        <w:rPr>
          <w:rFonts w:eastAsia="方正小标宋简体"/>
          <w:sz w:val="44"/>
          <w:szCs w:val="44"/>
        </w:rPr>
        <w:t>与学</w:t>
      </w:r>
      <w:r>
        <w:rPr>
          <w:rFonts w:hint="eastAsia" w:eastAsia="方正小标宋简体"/>
          <w:sz w:val="44"/>
          <w:szCs w:val="44"/>
        </w:rPr>
        <w:t>徒</w:t>
      </w:r>
      <w:r>
        <w:rPr>
          <w:rFonts w:eastAsia="方正小标宋简体"/>
          <w:sz w:val="44"/>
          <w:szCs w:val="44"/>
        </w:rPr>
        <w:t>签订的培</w:t>
      </w:r>
      <w:r>
        <w:rPr>
          <w:rFonts w:hint="eastAsia" w:eastAsia="方正小标宋简体"/>
          <w:sz w:val="44"/>
          <w:szCs w:val="44"/>
        </w:rPr>
        <w:t>养</w:t>
      </w:r>
      <w:r>
        <w:rPr>
          <w:rFonts w:eastAsia="方正小标宋简体"/>
          <w:sz w:val="44"/>
          <w:szCs w:val="44"/>
        </w:rPr>
        <w:t>协议</w:t>
      </w:r>
    </w:p>
    <w:bookmarkEnd w:id="0"/>
    <w:p>
      <w:pPr>
        <w:rPr>
          <w:rFonts w:eastAsia="仿宋_GB2312"/>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甲方（企业名称）：</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乙方（学    员）：</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身份证号码：</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原毕业学校及专业：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为做好xx职业培训工作，提高劳动者就业能力和职业技能，实现以培训促进就业的目标，甲乙双方本着平等自愿的原则，经协商达成如下协议：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黑体" w:hAnsi="黑体" w:eastAsia="黑体" w:cs="黑体"/>
          <w:sz w:val="32"/>
          <w:szCs w:val="32"/>
        </w:rPr>
        <w:t>　第一条  培训内容及费用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1.1培训专业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（根据专业填写）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1.2培训</w:t>
      </w:r>
      <w:r>
        <w:rPr>
          <w:rFonts w:hint="eastAsia" w:ascii="Times New Roman" w:hAnsi="Times New Roman" w:eastAsia="仿宋_GB2312" w:cs="Times New Roman"/>
          <w:sz w:val="32"/>
          <w:szCs w:val="32"/>
          <w:lang w:eastAsia="zh-CN"/>
        </w:rPr>
        <w:t>时</w:t>
      </w:r>
      <w:r>
        <w:rPr>
          <w:rFonts w:hint="default" w:ascii="Times New Roman" w:hAnsi="Times New Roman" w:eastAsia="仿宋_GB2312" w:cs="Times New Roman"/>
          <w:sz w:val="32"/>
          <w:szCs w:val="32"/>
        </w:rPr>
        <w:t>间安排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培训时间为：    年  月  日至    年  月  日，培训总学时为　　小时（课时）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rPr>
      </w:pPr>
      <w:r>
        <w:rPr>
          <w:rFonts w:hint="default" w:ascii="黑体" w:hAnsi="黑体" w:eastAsia="黑体" w:cs="黑体"/>
          <w:sz w:val="32"/>
          <w:szCs w:val="32"/>
        </w:rPr>
        <w:t>　　第二条  甲方的权利和义务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2.1甲方应协助乙方办理培训的相关手续，取得培训资格。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2.2培训期间，甲方应按照培训要求确定教学目标，制定教学计划，组织教学，并提供符合相关要求的学习条件，确保乙方的培训能够安全、顺利、有效的进行。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2.3教学环境和教学设备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甲方为乙方提供培训场所、设备，甲方保证培训环境卫生整洁。对于有计算机操作需要的课程，甲方保证学员人手一机。甲方保证所提供的机器设备能够正常使用、升级。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2.4.教学质量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甲方保证教师的授课质量，甲方定期进行教学质量检查，并结合学员反馈结果对授课教师进行评估，对达不到考核标准的授课教师，甲方将按照多数学员（超过60％以上）的要求调换授课教师。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2.5教学进度安排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甲方授课教师应按照制定的教学计划讲授课程，保证授课学时。甲方有权在不影响总学时的前提下调整课程安排。如因特殊原因（包括不可抗力）甲方需要临时中断或对课程进行重大调整，需对乙方做出合理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2.6甲方负责乙方培训期间的日常管理及在校期间的各项安全保卫工作。对学员日常学习出勤等情况进行考核记录，需要时提供相关证明材料。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2.7培训期间，甲方负责帮助乙方解决好必要的食宿条件。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 乙方在培训期间如发生以下任一行为时，视为自动终止协议，退出培训。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2.9.1出勤率低于80％。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2.9.2旷课累计达到15课时以上（含15课时）。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2.9.3考试作弊。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2.9.4恶意破坏培训环境、培训设备或教学软件系统。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2.9.5屡次破坏甲方管理制度教学秩序并屡教不改者。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2.9.6在培训教室内发生打游戏、看视频、聊天等与学习无关的行为累计3次以上。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2.9.7通过任何途径和形式散播和从事对甲方声誉和工作秩序有任何不良影响言论和行为的。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2.10培训期间，乙方有以下行为之一的，甲方将予以勒令退学，自动终止协议，不再享受政策规定的培训补贴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乙方所垫付培训费将不予退还: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2.10.1反对党的基本路线，组织煽动闹事，扰乱社会秩序，破坏安定团结，造成严重后果者；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2.10.2触犯刑律，受到刑事处罚者；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2.10.3破坏公共财产，偷窃国家、集体和个人财物，造成严重损失和危害者；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2.10.4结伙斗殴，寻衅滋事，行凶、赌博、酗酒闹事等屡教不改者；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2.10.5偷窃或故意伤害他人及其他违法行为；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2.10.6经查实乙方申报材料弄虚作假者。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2.11关于就业的条款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黑体" w:hAnsi="黑体" w:eastAsia="黑体" w:cs="黑体"/>
          <w:sz w:val="32"/>
          <w:szCs w:val="32"/>
        </w:rPr>
        <w:t>　第三条  乙方的权利和义务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3.1乙方应具备培训政策明确的培训资格和要件。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3.2乙方保证其所提供材料的真实性。保证其身体状况健康并无重大疾病（尤其是传染性疾病）。如有不实，甲方将终止本协议。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3.3乙方在培训期间应遵守甲方上课时间，不能无故迟到、早退、旷课，并配合甲方进行考勤登记。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3.4乙方在培训期内可提出退学申请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同时协议自动终止。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3.5乙方中途退出培训后，将无资格重新加入当期班次继续培训，甲方无法恢复乙方学籍。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3.6学员有申诉举报的权利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乙方学员可通过正当指定程序向培训学校反映问题，向上级主管部门投诉举报甲方存在的侵权和违规行为。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3.7培训期间甲方将对乙方在培训场所内的行为加以管理和约束。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3.8知识产权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培训所涉及的资料（包括但不限于教材、练习题、数据、文件等）的知识产权归甲方所有，在本协议生效后，乙方将在本协议范围内拥有使用权。未经甲方书面允许，乙方不得对上述资料的全部或部分进行复制、修改、翻译、泄露等侵犯甲方权益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第四条  违约责任及赔偿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（由甲乙双方另行商定）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第五条  管辖法律和争议解决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5.1因本协议而产生的或与本协议有关的任何争议，双方应通过友好协商解决。不能通过协商解决的，提交甲方所在地仲裁机构、人民法院裁决。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5.2本协议受中华人民共和国法律管辖。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黑体" w:hAnsi="黑体" w:eastAsia="黑体" w:cs="黑体"/>
          <w:sz w:val="32"/>
          <w:szCs w:val="32"/>
        </w:rPr>
        <w:t>　第六条  其他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6.1本协议及附件的修改、变更或补充须经双方以书面形式签署方为有效。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6.2双方确认仅以本协议作为约束双方在培训过程中权利义务的依据，其他广告及宣传内容与本协议内容不一致，以本协议为准。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6.3本协议未尽事宜由甲乙双方本着友好协商的原则进行解决。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6.4本协议经双方签字盖章后有效。本协议一式贰份，甲乙双方各持壹份，均具有同等法律效力。</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甲方责任人签字（公章）：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日期：    年    月    日</w:t>
      </w:r>
    </w:p>
    <w:p>
      <w:pPr>
        <w:rPr>
          <w:rFonts w:hint="default" w:ascii="Times New Roman" w:hAnsi="Times New Roman" w:eastAsia="仿宋_GB2312" w:cs="Times New Roman"/>
          <w:sz w:val="32"/>
          <w:szCs w:val="32"/>
        </w:rPr>
      </w:pP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乙方签字（盖章）：</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身份证号码：</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日期：    年    月    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注：黑体内容为机构参考项。其余为必须签订项。</w:t>
      </w:r>
    </w:p>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楷体">
    <w:altName w:val="文泉驿微米黑"/>
    <w:panose1 w:val="02010609060101010101"/>
    <w:charset w:val="00"/>
    <w:family w:val="auto"/>
    <w:pitch w:val="default"/>
    <w:sig w:usb0="00000000" w:usb1="00000000" w:usb2="00000016" w:usb3="00000000" w:csb0="00040001" w:csb1="00000000"/>
  </w:font>
  <w:font w:name="仿宋">
    <w:altName w:val="文泉驿微米黑"/>
    <w:panose1 w:val="02010609060101010101"/>
    <w:charset w:val="00"/>
    <w:family w:val="auto"/>
    <w:pitch w:val="default"/>
    <w:sig w:usb0="00000000" w:usb1="00000000" w:usb2="00000016" w:usb3="00000000" w:csb0="00040001" w:csb1="00000000"/>
  </w:font>
  <w:font w:name="方正小标宋简体">
    <w:altName w:val="CESI仿宋-GB13000"/>
    <w:panose1 w:val="02000000000000000000"/>
    <w:charset w:val="00"/>
    <w:family w:val="script"/>
    <w:pitch w:val="default"/>
    <w:sig w:usb0="00000000" w:usb1="00000000" w:usb2="00000000" w:usb3="00000000" w:csb0="00040000" w:csb1="00000000"/>
  </w:font>
  <w:font w:name="仿宋_GB2312">
    <w:altName w:val="文泉驿微米黑"/>
    <w:panose1 w:val="02010609030101010101"/>
    <w:charset w:val="00"/>
    <w:family w:val="modern"/>
    <w:pitch w:val="default"/>
    <w:sig w:usb0="00000000" w:usb1="0000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1B4D"/>
    <w:rsid w:val="0F730A48"/>
    <w:rsid w:val="7FA7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eading #2|1"/>
    <w:basedOn w:val="1"/>
    <w:qFormat/>
    <w:uiPriority w:val="0"/>
    <w:pPr>
      <w:widowControl w:val="0"/>
      <w:shd w:val="clear" w:color="auto" w:fill="auto"/>
      <w:spacing w:after="630"/>
      <w:jc w:val="center"/>
      <w:outlineLvl w:val="1"/>
    </w:pPr>
    <w:rPr>
      <w:rFonts w:ascii="宋体" w:hAnsi="宋体" w:eastAsia="宋体" w:cs="宋体"/>
      <w:sz w:val="44"/>
      <w:szCs w:val="44"/>
      <w:u w:val="none"/>
      <w:shd w:val="clear" w:color="auto" w:fill="auto"/>
      <w:lang w:val="zh-TW" w:eastAsia="zh-TW" w:bidi="zh-TW"/>
    </w:rPr>
  </w:style>
  <w:style w:type="paragraph" w:customStyle="1" w:styleId="8">
    <w:name w:val="Body text|3"/>
    <w:basedOn w:val="1"/>
    <w:qFormat/>
    <w:uiPriority w:val="0"/>
    <w:pPr>
      <w:widowControl w:val="0"/>
      <w:shd w:val="clear" w:color="auto" w:fill="auto"/>
      <w:spacing w:line="648" w:lineRule="exact"/>
      <w:ind w:left="1580" w:firstLine="20"/>
    </w:pPr>
    <w:rPr>
      <w:rFonts w:ascii="宋体" w:hAnsi="宋体" w:eastAsia="宋体" w:cs="宋体"/>
      <w:sz w:val="22"/>
      <w:szCs w:val="22"/>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06"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2024-07-10T10:22:00Z</dcterms:created>
  <dc:creator>user</dc:creator>
  <cp:lastModifiedBy>user</cp:lastModifiedBy>
  <dcterms:modified xsi:type="dcterms:W3CDTF">2024-07-10T10:25:17Z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