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Theme="minorEastAsia"/>
          <w:b/>
          <w:sz w:val="44"/>
          <w:szCs w:val="44"/>
        </w:rPr>
      </w:pPr>
      <w:r>
        <w:rPr>
          <w:rFonts w:eastAsiaTheme="minorEastAsia"/>
          <w:b/>
          <w:sz w:val="44"/>
          <w:szCs w:val="44"/>
        </w:rPr>
        <w:t>沈阳市202</w:t>
      </w:r>
      <w:r>
        <w:rPr>
          <w:rFonts w:hint="eastAsia" w:eastAsiaTheme="minorEastAsia"/>
          <w:b/>
          <w:sz w:val="44"/>
          <w:szCs w:val="44"/>
          <w:lang w:val="en-US" w:eastAsia="zh-CN"/>
        </w:rPr>
        <w:t>2</w:t>
      </w:r>
      <w:r>
        <w:rPr>
          <w:rFonts w:eastAsiaTheme="minorEastAsia"/>
          <w:b/>
          <w:sz w:val="44"/>
          <w:szCs w:val="44"/>
        </w:rPr>
        <w:t>年</w:t>
      </w:r>
      <w:r>
        <w:rPr>
          <w:rFonts w:hint="eastAsia" w:eastAsiaTheme="minorEastAsia"/>
          <w:b/>
          <w:sz w:val="44"/>
          <w:szCs w:val="44"/>
          <w:lang w:eastAsia="zh-CN"/>
        </w:rPr>
        <w:t>一</w:t>
      </w:r>
      <w:r>
        <w:rPr>
          <w:rFonts w:eastAsiaTheme="minorEastAsia"/>
          <w:b/>
          <w:sz w:val="44"/>
          <w:szCs w:val="44"/>
        </w:rPr>
        <w:t>季度</w:t>
      </w:r>
    </w:p>
    <w:p>
      <w:pPr>
        <w:spacing w:line="580" w:lineRule="exact"/>
        <w:jc w:val="center"/>
        <w:rPr>
          <w:rFonts w:eastAsiaTheme="minorEastAsia"/>
          <w:b/>
          <w:sz w:val="44"/>
          <w:szCs w:val="44"/>
        </w:rPr>
      </w:pPr>
      <w:r>
        <w:rPr>
          <w:rFonts w:eastAsiaTheme="minorEastAsia"/>
          <w:b/>
          <w:sz w:val="44"/>
          <w:szCs w:val="44"/>
        </w:rPr>
        <w:t>人力资源市场供求状况分析</w:t>
      </w:r>
    </w:p>
    <w:p>
      <w:pPr>
        <w:spacing w:line="580" w:lineRule="exact"/>
        <w:rPr>
          <w:rFonts w:eastAsiaTheme="minorEastAsia"/>
        </w:rPr>
      </w:pPr>
      <w:r>
        <w:rPr>
          <w:rFonts w:eastAsiaTheme="minorEastAsia"/>
        </w:rPr>
        <w:t>　</w:t>
      </w:r>
    </w:p>
    <w:p>
      <w:pPr>
        <w:spacing w:line="580" w:lineRule="exact"/>
        <w:ind w:firstLine="642" w:firstLineChars="200"/>
        <w:contextualSpacing/>
        <w:rPr>
          <w:rFonts w:eastAsiaTheme="minorEastAsia"/>
          <w:b/>
          <w:sz w:val="32"/>
          <w:szCs w:val="32"/>
        </w:rPr>
      </w:pPr>
      <w:r>
        <w:rPr>
          <w:rFonts w:eastAsiaTheme="minorEastAsia"/>
          <w:b/>
          <w:sz w:val="32"/>
          <w:szCs w:val="32"/>
        </w:rPr>
        <w:t>一、供求总体情况</w:t>
      </w:r>
    </w:p>
    <w:p>
      <w:pPr>
        <w:spacing w:line="580" w:lineRule="exact"/>
        <w:ind w:firstLine="640" w:firstLineChars="200"/>
        <w:contextualSpacing/>
        <w:rPr>
          <w:rFonts w:eastAsiaTheme="minorEastAsia"/>
          <w:sz w:val="32"/>
          <w:szCs w:val="32"/>
        </w:rPr>
      </w:pPr>
      <w:r>
        <w:rPr>
          <w:rFonts w:hint="eastAsia" w:eastAsiaTheme="minorEastAsia"/>
          <w:kern w:val="0"/>
          <w:sz w:val="32"/>
          <w:szCs w:val="32"/>
          <w:lang w:eastAsia="zh-CN"/>
        </w:rPr>
        <w:t>一季度由于春节假期的原因，企业用工需求和求职人员数量均会有所缩减，同时受近来疫情影响，缩减程度进一步加大。</w:t>
      </w:r>
      <w:r>
        <w:rPr>
          <w:rFonts w:eastAsiaTheme="minorEastAsia"/>
          <w:kern w:val="0"/>
          <w:sz w:val="32"/>
          <w:szCs w:val="32"/>
        </w:rPr>
        <w:t>今年</w:t>
      </w:r>
      <w:r>
        <w:rPr>
          <w:rFonts w:hint="eastAsia" w:eastAsiaTheme="minorEastAsia"/>
          <w:kern w:val="0"/>
          <w:sz w:val="32"/>
          <w:szCs w:val="32"/>
          <w:lang w:eastAsia="zh-CN"/>
        </w:rPr>
        <w:t>一季度</w:t>
      </w:r>
      <w:r>
        <w:rPr>
          <w:rFonts w:hint="eastAsia" w:eastAsiaTheme="minorEastAsia"/>
          <w:kern w:val="0"/>
          <w:sz w:val="32"/>
          <w:szCs w:val="32"/>
        </w:rPr>
        <w:t>季度</w:t>
      </w:r>
      <w:r>
        <w:rPr>
          <w:rFonts w:eastAsiaTheme="minorEastAsia"/>
          <w:kern w:val="0"/>
          <w:sz w:val="32"/>
          <w:szCs w:val="32"/>
        </w:rPr>
        <w:t>需求人数和求职人数均较上年同期</w:t>
      </w:r>
      <w:r>
        <w:rPr>
          <w:rFonts w:hint="eastAsia" w:eastAsiaTheme="minorEastAsia"/>
          <w:kern w:val="0"/>
          <w:sz w:val="32"/>
          <w:szCs w:val="32"/>
        </w:rPr>
        <w:t>有所下降</w:t>
      </w:r>
      <w:r>
        <w:rPr>
          <w:rFonts w:eastAsiaTheme="minorEastAsia"/>
          <w:kern w:val="0"/>
          <w:sz w:val="32"/>
          <w:szCs w:val="32"/>
        </w:rPr>
        <w:t>，需求人数</w:t>
      </w:r>
      <w:r>
        <w:rPr>
          <w:rFonts w:hint="eastAsia" w:eastAsiaTheme="minorEastAsia"/>
          <w:kern w:val="0"/>
          <w:sz w:val="32"/>
          <w:szCs w:val="32"/>
          <w:lang w:eastAsia="zh-CN"/>
        </w:rPr>
        <w:t>和</w:t>
      </w:r>
      <w:r>
        <w:rPr>
          <w:rFonts w:hint="eastAsia" w:eastAsiaTheme="minorEastAsia"/>
          <w:kern w:val="0"/>
          <w:sz w:val="32"/>
          <w:szCs w:val="32"/>
        </w:rPr>
        <w:t>求职人数环比</w:t>
      </w:r>
      <w:r>
        <w:rPr>
          <w:rFonts w:hint="eastAsia" w:eastAsiaTheme="minorEastAsia"/>
          <w:kern w:val="0"/>
          <w:sz w:val="32"/>
          <w:szCs w:val="32"/>
          <w:lang w:eastAsia="zh-CN"/>
        </w:rPr>
        <w:t>同样</w:t>
      </w:r>
      <w:r>
        <w:rPr>
          <w:rFonts w:hint="eastAsia" w:eastAsiaTheme="minorEastAsia"/>
          <w:kern w:val="0"/>
          <w:sz w:val="32"/>
          <w:szCs w:val="32"/>
        </w:rPr>
        <w:t>有所下降</w:t>
      </w:r>
      <w:r>
        <w:rPr>
          <w:rFonts w:eastAsiaTheme="minorEastAsia"/>
          <w:kern w:val="0"/>
          <w:sz w:val="32"/>
          <w:szCs w:val="32"/>
        </w:rPr>
        <w:t>。我市用人单位通过各级人力资源市场提供岗位</w:t>
      </w:r>
      <w:r>
        <w:rPr>
          <w:rFonts w:hint="eastAsia" w:eastAsiaTheme="minorEastAsia"/>
          <w:kern w:val="0"/>
          <w:sz w:val="32"/>
          <w:szCs w:val="32"/>
          <w:lang w:val="en-US" w:eastAsia="zh-CN"/>
        </w:rPr>
        <w:t>45489</w:t>
      </w:r>
      <w:r>
        <w:rPr>
          <w:rFonts w:eastAsiaTheme="minorEastAsia"/>
          <w:kern w:val="0"/>
          <w:sz w:val="32"/>
          <w:szCs w:val="32"/>
        </w:rPr>
        <w:t>个，同比</w:t>
      </w:r>
      <w:r>
        <w:rPr>
          <w:rFonts w:hint="eastAsia" w:eastAsiaTheme="minorEastAsia"/>
          <w:kern w:val="0"/>
          <w:sz w:val="32"/>
          <w:szCs w:val="32"/>
        </w:rPr>
        <w:t>减少</w:t>
      </w:r>
      <w:r>
        <w:rPr>
          <w:rFonts w:hint="eastAsia" w:eastAsiaTheme="minorEastAsia"/>
          <w:kern w:val="0"/>
          <w:sz w:val="32"/>
          <w:szCs w:val="32"/>
          <w:lang w:val="en-US" w:eastAsia="zh-CN"/>
        </w:rPr>
        <w:t>17872</w:t>
      </w:r>
      <w:r>
        <w:rPr>
          <w:rFonts w:eastAsiaTheme="minorEastAsia"/>
          <w:kern w:val="0"/>
          <w:sz w:val="32"/>
          <w:szCs w:val="32"/>
        </w:rPr>
        <w:t>个，</w:t>
      </w:r>
      <w:r>
        <w:rPr>
          <w:rFonts w:hint="eastAsia" w:eastAsiaTheme="minorEastAsia"/>
          <w:kern w:val="0"/>
          <w:sz w:val="32"/>
          <w:szCs w:val="32"/>
        </w:rPr>
        <w:t>降幅</w:t>
      </w:r>
      <w:r>
        <w:rPr>
          <w:rFonts w:eastAsiaTheme="minorEastAsia"/>
          <w:kern w:val="0"/>
          <w:sz w:val="32"/>
          <w:szCs w:val="32"/>
        </w:rPr>
        <w:t>为</w:t>
      </w:r>
      <w:r>
        <w:rPr>
          <w:rFonts w:hint="eastAsia" w:eastAsiaTheme="minorEastAsia"/>
          <w:kern w:val="0"/>
          <w:sz w:val="32"/>
          <w:szCs w:val="32"/>
          <w:lang w:val="en-US" w:eastAsia="zh-CN"/>
        </w:rPr>
        <w:t>28.21</w:t>
      </w:r>
      <w:r>
        <w:rPr>
          <w:rFonts w:eastAsiaTheme="minorEastAsia"/>
          <w:kern w:val="0"/>
          <w:sz w:val="32"/>
          <w:szCs w:val="32"/>
        </w:rPr>
        <w:t>%；环比</w:t>
      </w:r>
      <w:r>
        <w:rPr>
          <w:rFonts w:hint="eastAsia" w:eastAsiaTheme="minorEastAsia"/>
          <w:kern w:val="0"/>
          <w:sz w:val="32"/>
          <w:szCs w:val="32"/>
          <w:lang w:eastAsia="zh-CN"/>
        </w:rPr>
        <w:t>减少</w:t>
      </w:r>
      <w:r>
        <w:rPr>
          <w:rFonts w:hint="eastAsia" w:eastAsiaTheme="minorEastAsia"/>
          <w:kern w:val="0"/>
          <w:sz w:val="32"/>
          <w:szCs w:val="32"/>
          <w:lang w:val="en-US" w:eastAsia="zh-CN"/>
        </w:rPr>
        <w:t>30446</w:t>
      </w:r>
      <w:r>
        <w:rPr>
          <w:rFonts w:eastAsiaTheme="minorEastAsia"/>
          <w:kern w:val="0"/>
          <w:sz w:val="32"/>
          <w:szCs w:val="32"/>
        </w:rPr>
        <w:t>个，</w:t>
      </w:r>
      <w:r>
        <w:rPr>
          <w:rFonts w:hint="eastAsia" w:eastAsiaTheme="minorEastAsia"/>
          <w:kern w:val="0"/>
          <w:sz w:val="32"/>
          <w:szCs w:val="32"/>
          <w:lang w:eastAsia="zh-CN"/>
        </w:rPr>
        <w:t>降幅为</w:t>
      </w:r>
      <w:r>
        <w:rPr>
          <w:rFonts w:hint="eastAsia" w:eastAsiaTheme="minorEastAsia"/>
          <w:kern w:val="0"/>
          <w:sz w:val="32"/>
          <w:szCs w:val="32"/>
          <w:lang w:val="en-US" w:eastAsia="zh-CN"/>
        </w:rPr>
        <w:t>40.09</w:t>
      </w:r>
      <w:r>
        <w:rPr>
          <w:rFonts w:eastAsiaTheme="minorEastAsia"/>
          <w:kern w:val="0"/>
          <w:sz w:val="32"/>
          <w:szCs w:val="32"/>
        </w:rPr>
        <w:t>%；进入市场的求职者有</w:t>
      </w:r>
      <w:r>
        <w:rPr>
          <w:rFonts w:hint="eastAsia" w:eastAsiaTheme="minorEastAsia"/>
          <w:kern w:val="0"/>
          <w:sz w:val="32"/>
          <w:szCs w:val="32"/>
          <w:lang w:val="en-US" w:eastAsia="zh-CN"/>
        </w:rPr>
        <w:t>28533</w:t>
      </w:r>
      <w:r>
        <w:rPr>
          <w:rFonts w:eastAsiaTheme="minorEastAsia"/>
          <w:kern w:val="0"/>
          <w:sz w:val="32"/>
          <w:szCs w:val="32"/>
        </w:rPr>
        <w:t>人，同比</w:t>
      </w:r>
      <w:r>
        <w:rPr>
          <w:rFonts w:hint="eastAsia" w:eastAsiaTheme="minorEastAsia"/>
          <w:kern w:val="0"/>
          <w:sz w:val="32"/>
          <w:szCs w:val="32"/>
        </w:rPr>
        <w:t>减少</w:t>
      </w:r>
      <w:r>
        <w:rPr>
          <w:rFonts w:hint="eastAsia" w:eastAsiaTheme="minorEastAsia"/>
          <w:kern w:val="0"/>
          <w:sz w:val="32"/>
          <w:szCs w:val="32"/>
          <w:lang w:val="en-US" w:eastAsia="zh-CN"/>
        </w:rPr>
        <w:t>25296</w:t>
      </w:r>
      <w:r>
        <w:rPr>
          <w:rFonts w:eastAsiaTheme="minorEastAsia"/>
          <w:kern w:val="0"/>
          <w:sz w:val="32"/>
          <w:szCs w:val="32"/>
        </w:rPr>
        <w:t>个，</w:t>
      </w:r>
      <w:r>
        <w:rPr>
          <w:rFonts w:hint="eastAsia" w:eastAsiaTheme="minorEastAsia"/>
          <w:kern w:val="0"/>
          <w:sz w:val="32"/>
          <w:szCs w:val="32"/>
        </w:rPr>
        <w:t>降幅</w:t>
      </w:r>
      <w:r>
        <w:rPr>
          <w:rFonts w:eastAsiaTheme="minorEastAsia"/>
          <w:kern w:val="0"/>
          <w:sz w:val="32"/>
          <w:szCs w:val="32"/>
        </w:rPr>
        <w:t>为</w:t>
      </w:r>
      <w:r>
        <w:rPr>
          <w:rFonts w:hint="eastAsia" w:eastAsiaTheme="minorEastAsia"/>
          <w:kern w:val="0"/>
          <w:sz w:val="32"/>
          <w:szCs w:val="32"/>
          <w:lang w:val="en-US" w:eastAsia="zh-CN"/>
        </w:rPr>
        <w:t>46.99</w:t>
      </w:r>
      <w:r>
        <w:rPr>
          <w:rFonts w:eastAsiaTheme="minorEastAsia"/>
          <w:kern w:val="0"/>
          <w:sz w:val="32"/>
          <w:szCs w:val="32"/>
        </w:rPr>
        <w:t>%，环比</w:t>
      </w:r>
      <w:r>
        <w:rPr>
          <w:rFonts w:hint="eastAsia" w:eastAsiaTheme="minorEastAsia"/>
          <w:kern w:val="0"/>
          <w:sz w:val="32"/>
          <w:szCs w:val="32"/>
        </w:rPr>
        <w:t>减少</w:t>
      </w:r>
      <w:r>
        <w:rPr>
          <w:rFonts w:hint="eastAsia" w:eastAsiaTheme="minorEastAsia"/>
          <w:kern w:val="0"/>
          <w:sz w:val="32"/>
          <w:szCs w:val="32"/>
          <w:lang w:val="en-US" w:eastAsia="zh-CN"/>
        </w:rPr>
        <w:t>19163</w:t>
      </w:r>
      <w:r>
        <w:rPr>
          <w:rFonts w:eastAsiaTheme="minorEastAsia"/>
          <w:kern w:val="0"/>
          <w:sz w:val="32"/>
          <w:szCs w:val="32"/>
        </w:rPr>
        <w:t>个，</w:t>
      </w:r>
      <w:r>
        <w:rPr>
          <w:rFonts w:hint="eastAsia" w:eastAsiaTheme="minorEastAsia"/>
          <w:kern w:val="0"/>
          <w:sz w:val="32"/>
          <w:szCs w:val="32"/>
        </w:rPr>
        <w:t>降幅</w:t>
      </w:r>
      <w:r>
        <w:rPr>
          <w:rFonts w:eastAsiaTheme="minorEastAsia"/>
          <w:kern w:val="0"/>
          <w:sz w:val="32"/>
          <w:szCs w:val="32"/>
        </w:rPr>
        <w:t>为</w:t>
      </w:r>
      <w:r>
        <w:rPr>
          <w:rFonts w:hint="eastAsia" w:eastAsiaTheme="minorEastAsia"/>
          <w:kern w:val="0"/>
          <w:sz w:val="32"/>
          <w:szCs w:val="32"/>
          <w:lang w:val="en-US" w:eastAsia="zh-CN"/>
        </w:rPr>
        <w:t>40.18</w:t>
      </w:r>
      <w:r>
        <w:rPr>
          <w:rFonts w:eastAsiaTheme="minorEastAsia"/>
          <w:kern w:val="0"/>
          <w:sz w:val="32"/>
          <w:szCs w:val="32"/>
        </w:rPr>
        <w:t>%；求人倍率为1.59，同比</w:t>
      </w:r>
      <w:r>
        <w:rPr>
          <w:rFonts w:hint="eastAsia" w:eastAsiaTheme="minorEastAsia"/>
          <w:kern w:val="0"/>
          <w:sz w:val="32"/>
          <w:szCs w:val="32"/>
        </w:rPr>
        <w:t>增长</w:t>
      </w:r>
      <w:r>
        <w:rPr>
          <w:rFonts w:hint="eastAsia" w:eastAsiaTheme="minorEastAsia"/>
          <w:kern w:val="0"/>
          <w:sz w:val="32"/>
          <w:szCs w:val="32"/>
          <w:lang w:val="en-US" w:eastAsia="zh-CN"/>
        </w:rPr>
        <w:t>34.75</w:t>
      </w:r>
      <w:r>
        <w:rPr>
          <w:rFonts w:eastAsiaTheme="minorEastAsia"/>
          <w:kern w:val="0"/>
          <w:sz w:val="32"/>
          <w:szCs w:val="32"/>
        </w:rPr>
        <w:t>%</w:t>
      </w:r>
      <w:r>
        <w:rPr>
          <w:rFonts w:eastAsiaTheme="minorEastAsia"/>
          <w:sz w:val="32"/>
          <w:szCs w:val="32"/>
        </w:rPr>
        <w:t>，</w:t>
      </w:r>
      <w:r>
        <w:rPr>
          <w:rFonts w:hint="eastAsia" w:eastAsiaTheme="minorEastAsia"/>
          <w:sz w:val="32"/>
          <w:szCs w:val="32"/>
        </w:rPr>
        <w:t>环比</w:t>
      </w:r>
      <w:r>
        <w:rPr>
          <w:rFonts w:hint="eastAsia" w:eastAsiaTheme="minorEastAsia"/>
          <w:sz w:val="32"/>
          <w:szCs w:val="32"/>
          <w:lang w:eastAsia="zh-CN"/>
        </w:rPr>
        <w:t>持平</w:t>
      </w:r>
      <w:r>
        <w:rPr>
          <w:rFonts w:eastAsiaTheme="minorEastAsia"/>
          <w:sz w:val="32"/>
          <w:szCs w:val="32"/>
        </w:rPr>
        <w:t>。具体情况见表1。</w:t>
      </w:r>
    </w:p>
    <w:p>
      <w:pPr>
        <w:spacing w:line="580" w:lineRule="exact"/>
        <w:ind w:firstLine="640" w:firstLineChars="200"/>
        <w:contextualSpacing/>
        <w:rPr>
          <w:rFonts w:eastAsiaTheme="minorEastAsia"/>
          <w:kern w:val="0"/>
          <w:sz w:val="32"/>
          <w:szCs w:val="32"/>
        </w:rPr>
      </w:pPr>
    </w:p>
    <w:tbl>
      <w:tblPr>
        <w:tblStyle w:val="12"/>
        <w:tblW w:w="10156" w:type="dxa"/>
        <w:tblInd w:w="108" w:type="dxa"/>
        <w:tblLayout w:type="autofit"/>
        <w:tblCellMar>
          <w:top w:w="0" w:type="dxa"/>
          <w:left w:w="108" w:type="dxa"/>
          <w:bottom w:w="0" w:type="dxa"/>
          <w:right w:w="108" w:type="dxa"/>
        </w:tblCellMar>
      </w:tblPr>
      <w:tblGrid>
        <w:gridCol w:w="1971"/>
        <w:gridCol w:w="721"/>
        <w:gridCol w:w="994"/>
        <w:gridCol w:w="1071"/>
        <w:gridCol w:w="1149"/>
        <w:gridCol w:w="1071"/>
        <w:gridCol w:w="1188"/>
        <w:gridCol w:w="994"/>
        <w:gridCol w:w="997"/>
      </w:tblGrid>
      <w:tr>
        <w:tblPrEx>
          <w:tblCellMar>
            <w:top w:w="0" w:type="dxa"/>
            <w:left w:w="108" w:type="dxa"/>
            <w:bottom w:w="0" w:type="dxa"/>
            <w:right w:w="108" w:type="dxa"/>
          </w:tblCellMar>
        </w:tblPrEx>
        <w:trPr>
          <w:trHeight w:val="582" w:hRule="atLeast"/>
        </w:trPr>
        <w:tc>
          <w:tcPr>
            <w:tcW w:w="10156" w:type="dxa"/>
            <w:gridSpan w:val="9"/>
            <w:tcBorders>
              <w:top w:val="nil"/>
              <w:left w:val="nil"/>
              <w:bottom w:val="nil"/>
              <w:right w:val="nil"/>
            </w:tcBorders>
            <w:shd w:val="clear" w:color="auto" w:fill="auto"/>
            <w:noWrap/>
            <w:vAlign w:val="center"/>
          </w:tcPr>
          <w:p>
            <w:pPr>
              <w:widowControl/>
              <w:jc w:val="center"/>
              <w:rPr>
                <w:rFonts w:eastAsiaTheme="minorEastAsia"/>
                <w:kern w:val="0"/>
                <w:sz w:val="28"/>
                <w:szCs w:val="28"/>
              </w:rPr>
            </w:pPr>
            <w:r>
              <w:rPr>
                <w:rFonts w:eastAsiaTheme="minorEastAsia"/>
                <w:kern w:val="0"/>
                <w:sz w:val="28"/>
                <w:szCs w:val="28"/>
              </w:rPr>
              <w:t>表1.供求总体情况</w:t>
            </w:r>
          </w:p>
        </w:tc>
      </w:tr>
      <w:tr>
        <w:tblPrEx>
          <w:tblCellMar>
            <w:top w:w="0" w:type="dxa"/>
            <w:left w:w="108" w:type="dxa"/>
            <w:bottom w:w="0" w:type="dxa"/>
            <w:right w:w="108" w:type="dxa"/>
          </w:tblCellMar>
        </w:tblPrEx>
        <w:trPr>
          <w:trHeight w:val="702" w:hRule="atLeast"/>
        </w:trPr>
        <w:tc>
          <w:tcPr>
            <w:tcW w:w="1971"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　</w:t>
            </w:r>
          </w:p>
        </w:tc>
        <w:tc>
          <w:tcPr>
            <w:tcW w:w="721"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473" w:type="dxa"/>
            <w:gridSpan w:val="5"/>
            <w:tcBorders>
              <w:top w:val="single" w:color="auto" w:sz="8" w:space="0"/>
              <w:left w:val="nil"/>
              <w:bottom w:val="single" w:color="auto" w:sz="4" w:space="0"/>
              <w:right w:val="nil"/>
            </w:tcBorders>
            <w:shd w:val="clear" w:color="auto" w:fill="auto"/>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994"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四</w:t>
            </w:r>
            <w:r>
              <w:rPr>
                <w:rFonts w:eastAsiaTheme="minorEastAsia"/>
                <w:kern w:val="0"/>
                <w:sz w:val="24"/>
              </w:rPr>
              <w:t>季度</w:t>
            </w:r>
          </w:p>
        </w:tc>
        <w:tc>
          <w:tcPr>
            <w:tcW w:w="99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930" w:hRule="atLeast"/>
        </w:trPr>
        <w:tc>
          <w:tcPr>
            <w:tcW w:w="1971"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eastAsiaTheme="minorEastAsia"/>
                <w:kern w:val="0"/>
                <w:sz w:val="24"/>
              </w:rPr>
            </w:pP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供求情况</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环比  增减（人）</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环比增减（%）</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同比  增减（人）</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同比增减（%）</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供求情况</w:t>
            </w:r>
          </w:p>
        </w:tc>
        <w:tc>
          <w:tcPr>
            <w:tcW w:w="997" w:type="dxa"/>
            <w:tcBorders>
              <w:top w:val="nil"/>
              <w:left w:val="nil"/>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供求情况</w:t>
            </w:r>
          </w:p>
        </w:tc>
      </w:tr>
      <w:tr>
        <w:tblPrEx>
          <w:tblCellMar>
            <w:top w:w="0" w:type="dxa"/>
            <w:left w:w="108" w:type="dxa"/>
            <w:bottom w:w="0" w:type="dxa"/>
            <w:right w:w="108" w:type="dxa"/>
          </w:tblCellMar>
        </w:tblPrEx>
        <w:trPr>
          <w:trHeight w:val="420" w:hRule="atLeast"/>
        </w:trPr>
        <w:tc>
          <w:tcPr>
            <w:tcW w:w="197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994" w:type="dxa"/>
            <w:tcBorders>
              <w:top w:val="nil"/>
              <w:left w:val="nil"/>
              <w:bottom w:val="single" w:color="000000" w:sz="12"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07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-30,446</w:t>
            </w:r>
          </w:p>
        </w:tc>
        <w:tc>
          <w:tcPr>
            <w:tcW w:w="114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-40.09 </w:t>
            </w:r>
          </w:p>
        </w:tc>
        <w:tc>
          <w:tcPr>
            <w:tcW w:w="107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18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-28.21 </w:t>
            </w:r>
          </w:p>
        </w:tc>
        <w:tc>
          <w:tcPr>
            <w:tcW w:w="9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75,935</w:t>
            </w:r>
          </w:p>
        </w:tc>
        <w:tc>
          <w:tcPr>
            <w:tcW w:w="99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r>
      <w:tr>
        <w:tblPrEx>
          <w:tblCellMar>
            <w:top w:w="0" w:type="dxa"/>
            <w:left w:w="108" w:type="dxa"/>
            <w:bottom w:w="0" w:type="dxa"/>
            <w:right w:w="108" w:type="dxa"/>
          </w:tblCellMar>
        </w:tblPrEx>
        <w:trPr>
          <w:trHeight w:val="420" w:hRule="atLeast"/>
        </w:trPr>
        <w:tc>
          <w:tcPr>
            <w:tcW w:w="197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求职人数</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994" w:type="dxa"/>
            <w:tcBorders>
              <w:top w:val="nil"/>
              <w:left w:val="nil"/>
              <w:bottom w:val="single" w:color="000000" w:sz="12"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28,533</w:t>
            </w:r>
          </w:p>
        </w:tc>
        <w:tc>
          <w:tcPr>
            <w:tcW w:w="107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-19,163</w:t>
            </w:r>
          </w:p>
        </w:tc>
        <w:tc>
          <w:tcPr>
            <w:tcW w:w="114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-40.18 </w:t>
            </w:r>
          </w:p>
        </w:tc>
        <w:tc>
          <w:tcPr>
            <w:tcW w:w="107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-25,296</w:t>
            </w:r>
          </w:p>
        </w:tc>
        <w:tc>
          <w:tcPr>
            <w:tcW w:w="118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-46.99 </w:t>
            </w:r>
          </w:p>
        </w:tc>
        <w:tc>
          <w:tcPr>
            <w:tcW w:w="9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47,696</w:t>
            </w:r>
          </w:p>
        </w:tc>
        <w:tc>
          <w:tcPr>
            <w:tcW w:w="99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53829</w:t>
            </w:r>
          </w:p>
        </w:tc>
      </w:tr>
      <w:tr>
        <w:tblPrEx>
          <w:tblCellMar>
            <w:top w:w="0" w:type="dxa"/>
            <w:left w:w="108" w:type="dxa"/>
            <w:bottom w:w="0" w:type="dxa"/>
            <w:right w:w="108" w:type="dxa"/>
          </w:tblCellMar>
        </w:tblPrEx>
        <w:trPr>
          <w:trHeight w:val="420" w:hRule="atLeast"/>
        </w:trPr>
        <w:tc>
          <w:tcPr>
            <w:tcW w:w="1971"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求人倍率</w:t>
            </w:r>
          </w:p>
        </w:tc>
        <w:tc>
          <w:tcPr>
            <w:tcW w:w="721" w:type="dxa"/>
            <w:tcBorders>
              <w:top w:val="nil"/>
              <w:left w:val="nil"/>
              <w:bottom w:val="single" w:color="auto" w:sz="8"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3</w:t>
            </w:r>
          </w:p>
        </w:tc>
        <w:tc>
          <w:tcPr>
            <w:tcW w:w="9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1.59 </w:t>
            </w:r>
          </w:p>
        </w:tc>
        <w:tc>
          <w:tcPr>
            <w:tcW w:w="107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14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 </w:t>
            </w:r>
          </w:p>
        </w:tc>
        <w:tc>
          <w:tcPr>
            <w:tcW w:w="107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0.41</w:t>
            </w:r>
          </w:p>
        </w:tc>
        <w:tc>
          <w:tcPr>
            <w:tcW w:w="118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34.75 </w:t>
            </w:r>
          </w:p>
        </w:tc>
        <w:tc>
          <w:tcPr>
            <w:tcW w:w="9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1.59 </w:t>
            </w:r>
          </w:p>
        </w:tc>
        <w:tc>
          <w:tcPr>
            <w:tcW w:w="99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 xml:space="preserve">1.18 </w:t>
            </w:r>
          </w:p>
        </w:tc>
      </w:tr>
    </w:tbl>
    <w:p>
      <w:pPr>
        <w:spacing w:line="580" w:lineRule="exact"/>
        <w:ind w:firstLine="629" w:firstLineChars="196"/>
        <w:contextualSpacing/>
        <w:rPr>
          <w:rFonts w:eastAsiaTheme="minorEastAsia"/>
          <w:b/>
          <w:sz w:val="32"/>
          <w:szCs w:val="32"/>
        </w:rPr>
      </w:pPr>
    </w:p>
    <w:p>
      <w:pPr>
        <w:spacing w:line="580" w:lineRule="exact"/>
        <w:ind w:firstLine="629" w:firstLineChars="196"/>
        <w:contextualSpacing/>
        <w:rPr>
          <w:rFonts w:eastAsiaTheme="minorEastAsia"/>
          <w:b/>
          <w:sz w:val="32"/>
          <w:szCs w:val="32"/>
        </w:rPr>
      </w:pPr>
      <w:r>
        <w:rPr>
          <w:rFonts w:eastAsiaTheme="minorEastAsia"/>
          <w:b/>
          <w:sz w:val="32"/>
          <w:szCs w:val="32"/>
        </w:rPr>
        <w:t>二、不同分组的供求情况</w:t>
      </w:r>
    </w:p>
    <w:p>
      <w:pPr>
        <w:spacing w:line="580" w:lineRule="exact"/>
        <w:ind w:firstLine="642" w:firstLineChars="200"/>
        <w:contextualSpacing/>
        <w:rPr>
          <w:rFonts w:eastAsiaTheme="minorEastAsia"/>
          <w:b/>
          <w:sz w:val="32"/>
          <w:szCs w:val="32"/>
        </w:rPr>
      </w:pPr>
      <w:r>
        <w:rPr>
          <w:rFonts w:eastAsiaTheme="minorEastAsia"/>
          <w:b/>
          <w:sz w:val="32"/>
          <w:szCs w:val="32"/>
        </w:rPr>
        <w:t>（一）第一产业民生刚需；第三产业占据主导地位</w:t>
      </w:r>
    </w:p>
    <w:p>
      <w:pPr>
        <w:spacing w:line="580" w:lineRule="exact"/>
        <w:ind w:firstLine="640" w:firstLineChars="200"/>
        <w:rPr>
          <w:rFonts w:eastAsiaTheme="minorEastAsia"/>
          <w:sz w:val="32"/>
          <w:szCs w:val="32"/>
        </w:rPr>
      </w:pPr>
      <w:r>
        <w:rPr>
          <w:rFonts w:eastAsiaTheme="minorEastAsia"/>
          <w:sz w:val="32"/>
          <w:szCs w:val="32"/>
        </w:rPr>
        <w:t>本季度，第一产业</w:t>
      </w:r>
      <w:r>
        <w:rPr>
          <w:rFonts w:eastAsiaTheme="minorEastAsia"/>
          <w:kern w:val="0"/>
          <w:sz w:val="32"/>
          <w:szCs w:val="32"/>
        </w:rPr>
        <w:t>人员需求占比</w:t>
      </w:r>
      <w:r>
        <w:rPr>
          <w:rFonts w:eastAsiaTheme="minorEastAsia"/>
          <w:sz w:val="32"/>
          <w:szCs w:val="32"/>
        </w:rPr>
        <w:t>同比</w:t>
      </w:r>
      <w:r>
        <w:rPr>
          <w:rFonts w:hint="eastAsia" w:eastAsiaTheme="minorEastAsia"/>
          <w:sz w:val="32"/>
          <w:szCs w:val="32"/>
          <w:lang w:eastAsia="zh-CN"/>
        </w:rPr>
        <w:t>下降</w:t>
      </w:r>
      <w:r>
        <w:rPr>
          <w:rFonts w:eastAsiaTheme="minorEastAsia"/>
          <w:sz w:val="32"/>
          <w:szCs w:val="32"/>
        </w:rPr>
        <w:t>0.</w:t>
      </w:r>
      <w:r>
        <w:rPr>
          <w:rFonts w:hint="eastAsia" w:eastAsiaTheme="minorEastAsia"/>
          <w:sz w:val="32"/>
          <w:szCs w:val="32"/>
          <w:lang w:val="en-US" w:eastAsia="zh-CN"/>
        </w:rPr>
        <w:t>05</w:t>
      </w:r>
      <w:r>
        <w:rPr>
          <w:rFonts w:eastAsiaTheme="minorEastAsia"/>
          <w:sz w:val="32"/>
          <w:szCs w:val="32"/>
        </w:rPr>
        <w:t>个百分点，占比为</w:t>
      </w:r>
      <w:r>
        <w:rPr>
          <w:rFonts w:hint="eastAsia" w:eastAsiaTheme="minorEastAsia"/>
          <w:sz w:val="32"/>
          <w:szCs w:val="32"/>
        </w:rPr>
        <w:t>3</w:t>
      </w:r>
      <w:r>
        <w:rPr>
          <w:rFonts w:eastAsiaTheme="minorEastAsia"/>
          <w:sz w:val="32"/>
          <w:szCs w:val="32"/>
        </w:rPr>
        <w:t>.</w:t>
      </w:r>
      <w:r>
        <w:rPr>
          <w:rFonts w:hint="eastAsia" w:eastAsiaTheme="minorEastAsia"/>
          <w:sz w:val="32"/>
          <w:szCs w:val="32"/>
          <w:lang w:val="en-US" w:eastAsia="zh-CN"/>
        </w:rPr>
        <w:t>14</w:t>
      </w:r>
      <w:r>
        <w:rPr>
          <w:rFonts w:eastAsiaTheme="minorEastAsia"/>
          <w:sz w:val="32"/>
          <w:szCs w:val="32"/>
        </w:rPr>
        <w:t>%；第二产业占比为2</w:t>
      </w:r>
      <w:r>
        <w:rPr>
          <w:rFonts w:hint="eastAsia" w:eastAsiaTheme="minorEastAsia"/>
          <w:sz w:val="32"/>
          <w:szCs w:val="32"/>
          <w:lang w:val="en-US" w:eastAsia="zh-CN"/>
        </w:rPr>
        <w:t>1.01</w:t>
      </w:r>
      <w:r>
        <w:rPr>
          <w:rFonts w:eastAsiaTheme="minorEastAsia"/>
          <w:sz w:val="32"/>
          <w:szCs w:val="32"/>
        </w:rPr>
        <w:t>%；第三产业占比为75.</w:t>
      </w:r>
      <w:r>
        <w:rPr>
          <w:rFonts w:hint="eastAsia" w:eastAsiaTheme="minorEastAsia"/>
          <w:sz w:val="32"/>
          <w:szCs w:val="32"/>
          <w:lang w:val="en-US" w:eastAsia="zh-CN"/>
        </w:rPr>
        <w:t>86</w:t>
      </w:r>
      <w:r>
        <w:rPr>
          <w:rFonts w:eastAsiaTheme="minorEastAsia"/>
          <w:sz w:val="32"/>
          <w:szCs w:val="32"/>
        </w:rPr>
        <w:t>%，占据主导地位，随着城市化率的提高、科技水平不断进步、人员素质整体水平的提高、经济结构和产业结构的深度转型升级，第三产业</w:t>
      </w:r>
      <w:r>
        <w:rPr>
          <w:rFonts w:hint="eastAsia" w:eastAsiaTheme="minorEastAsia"/>
          <w:sz w:val="32"/>
          <w:szCs w:val="32"/>
          <w:lang w:eastAsia="zh-CN"/>
        </w:rPr>
        <w:t>仍将保持较高</w:t>
      </w:r>
      <w:r>
        <w:rPr>
          <w:rFonts w:eastAsiaTheme="minorEastAsia"/>
          <w:sz w:val="32"/>
          <w:szCs w:val="32"/>
        </w:rPr>
        <w:t xml:space="preserve">占比。具体情况见表2。 </w:t>
      </w:r>
    </w:p>
    <w:tbl>
      <w:tblPr>
        <w:tblStyle w:val="12"/>
        <w:tblW w:w="10156" w:type="dxa"/>
        <w:tblInd w:w="108" w:type="dxa"/>
        <w:tblLayout w:type="autofit"/>
        <w:tblCellMar>
          <w:top w:w="0" w:type="dxa"/>
          <w:left w:w="108" w:type="dxa"/>
          <w:bottom w:w="0" w:type="dxa"/>
          <w:right w:w="108" w:type="dxa"/>
        </w:tblCellMar>
      </w:tblPr>
      <w:tblGrid>
        <w:gridCol w:w="1338"/>
        <w:gridCol w:w="761"/>
        <w:gridCol w:w="1050"/>
        <w:gridCol w:w="1214"/>
        <w:gridCol w:w="1132"/>
        <w:gridCol w:w="1135"/>
        <w:gridCol w:w="1255"/>
        <w:gridCol w:w="1053"/>
        <w:gridCol w:w="1218"/>
      </w:tblGrid>
      <w:tr>
        <w:tblPrEx>
          <w:tblCellMar>
            <w:top w:w="0" w:type="dxa"/>
            <w:left w:w="108" w:type="dxa"/>
            <w:bottom w:w="0" w:type="dxa"/>
            <w:right w:w="108" w:type="dxa"/>
          </w:tblCellMar>
        </w:tblPrEx>
        <w:trPr>
          <w:trHeight w:val="582" w:hRule="atLeast"/>
        </w:trPr>
        <w:tc>
          <w:tcPr>
            <w:tcW w:w="10156" w:type="dxa"/>
            <w:gridSpan w:val="9"/>
            <w:tcBorders>
              <w:top w:val="nil"/>
              <w:left w:val="nil"/>
              <w:bottom w:val="single" w:color="auto" w:sz="8" w:space="0"/>
              <w:right w:val="nil"/>
            </w:tcBorders>
            <w:shd w:val="clear" w:color="auto" w:fill="auto"/>
            <w:noWrap/>
            <w:vAlign w:val="center"/>
          </w:tcPr>
          <w:p>
            <w:pPr>
              <w:widowControl/>
              <w:jc w:val="center"/>
              <w:rPr>
                <w:rFonts w:eastAsiaTheme="minorEastAsia"/>
                <w:kern w:val="0"/>
                <w:sz w:val="28"/>
                <w:szCs w:val="28"/>
              </w:rPr>
            </w:pPr>
            <w:r>
              <w:rPr>
                <w:rFonts w:eastAsiaTheme="minorEastAsia"/>
                <w:kern w:val="0"/>
                <w:sz w:val="28"/>
                <w:szCs w:val="28"/>
              </w:rPr>
              <w:t>表2.按产业分组的需求人数</w:t>
            </w:r>
          </w:p>
        </w:tc>
      </w:tr>
      <w:tr>
        <w:tblPrEx>
          <w:tblCellMar>
            <w:top w:w="0" w:type="dxa"/>
            <w:left w:w="108" w:type="dxa"/>
            <w:bottom w:w="0" w:type="dxa"/>
            <w:right w:w="108" w:type="dxa"/>
          </w:tblCellMar>
        </w:tblPrEx>
        <w:trPr>
          <w:trHeight w:val="420" w:hRule="atLeast"/>
        </w:trPr>
        <w:tc>
          <w:tcPr>
            <w:tcW w:w="1338"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786" w:type="dxa"/>
            <w:gridSpan w:val="5"/>
            <w:tcBorders>
              <w:top w:val="single" w:color="auto" w:sz="8" w:space="0"/>
              <w:left w:val="nil"/>
              <w:bottom w:val="single" w:color="auto" w:sz="4" w:space="0"/>
              <w:right w:val="single" w:color="000000"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2271"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1338"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10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11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3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2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1338"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center"/>
              <w:rPr>
                <w:rFonts w:eastAsiaTheme="minorEastAsia"/>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21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132"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1053" w:type="dxa"/>
            <w:vMerge w:val="continue"/>
            <w:tcBorders>
              <w:top w:val="nil"/>
              <w:left w:val="single" w:color="auto" w:sz="4" w:space="0"/>
              <w:bottom w:val="single" w:color="000000" w:sz="4" w:space="0"/>
              <w:right w:val="single" w:color="auto" w:sz="4" w:space="0"/>
            </w:tcBorders>
            <w:vAlign w:val="center"/>
          </w:tcPr>
          <w:p>
            <w:pPr>
              <w:widowControl/>
              <w:jc w:val="center"/>
              <w:rPr>
                <w:rFonts w:eastAsiaTheme="minorEastAsia"/>
                <w:kern w:val="0"/>
                <w:sz w:val="24"/>
              </w:rPr>
            </w:pPr>
          </w:p>
        </w:tc>
        <w:tc>
          <w:tcPr>
            <w:tcW w:w="1218" w:type="dxa"/>
            <w:vMerge w:val="continue"/>
            <w:tcBorders>
              <w:top w:val="nil"/>
              <w:left w:val="single" w:color="auto" w:sz="4" w:space="0"/>
              <w:bottom w:val="single" w:color="000000"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420" w:hRule="atLeast"/>
        </w:trPr>
        <w:tc>
          <w:tcPr>
            <w:tcW w:w="13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第一产业</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10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1,428</w:t>
            </w:r>
          </w:p>
        </w:tc>
        <w:tc>
          <w:tcPr>
            <w:tcW w:w="1214"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3.14</w:t>
            </w:r>
          </w:p>
        </w:tc>
        <w:tc>
          <w:tcPr>
            <w:tcW w:w="113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-0.05</w:t>
            </w:r>
          </w:p>
        </w:tc>
        <w:tc>
          <w:tcPr>
            <w:tcW w:w="11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-596</w:t>
            </w:r>
          </w:p>
        </w:tc>
        <w:tc>
          <w:tcPr>
            <w:tcW w:w="125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-29.45</w:t>
            </w:r>
          </w:p>
        </w:tc>
        <w:tc>
          <w:tcPr>
            <w:tcW w:w="105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2024</w:t>
            </w:r>
          </w:p>
        </w:tc>
        <w:tc>
          <w:tcPr>
            <w:tcW w:w="121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3.19</w:t>
            </w:r>
          </w:p>
        </w:tc>
      </w:tr>
      <w:tr>
        <w:tblPrEx>
          <w:tblCellMar>
            <w:top w:w="0" w:type="dxa"/>
            <w:left w:w="108" w:type="dxa"/>
            <w:bottom w:w="0" w:type="dxa"/>
            <w:right w:w="108" w:type="dxa"/>
          </w:tblCellMar>
        </w:tblPrEx>
        <w:trPr>
          <w:trHeight w:val="420" w:hRule="atLeast"/>
        </w:trPr>
        <w:tc>
          <w:tcPr>
            <w:tcW w:w="13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第二产业</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10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9,555</w:t>
            </w:r>
          </w:p>
        </w:tc>
        <w:tc>
          <w:tcPr>
            <w:tcW w:w="1214"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21.01</w:t>
            </w:r>
          </w:p>
        </w:tc>
        <w:tc>
          <w:tcPr>
            <w:tcW w:w="113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-0.21</w:t>
            </w:r>
          </w:p>
        </w:tc>
        <w:tc>
          <w:tcPr>
            <w:tcW w:w="11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-3,893</w:t>
            </w:r>
          </w:p>
        </w:tc>
        <w:tc>
          <w:tcPr>
            <w:tcW w:w="125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-28.95</w:t>
            </w:r>
          </w:p>
        </w:tc>
        <w:tc>
          <w:tcPr>
            <w:tcW w:w="105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13448</w:t>
            </w:r>
          </w:p>
        </w:tc>
        <w:tc>
          <w:tcPr>
            <w:tcW w:w="121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21.22</w:t>
            </w:r>
          </w:p>
        </w:tc>
      </w:tr>
      <w:tr>
        <w:tblPrEx>
          <w:tblCellMar>
            <w:top w:w="0" w:type="dxa"/>
            <w:left w:w="108" w:type="dxa"/>
            <w:bottom w:w="0" w:type="dxa"/>
            <w:right w:w="108" w:type="dxa"/>
          </w:tblCellMar>
        </w:tblPrEx>
        <w:trPr>
          <w:trHeight w:val="420" w:hRule="atLeast"/>
        </w:trPr>
        <w:tc>
          <w:tcPr>
            <w:tcW w:w="13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第三产业</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3</w:t>
            </w:r>
          </w:p>
        </w:tc>
        <w:tc>
          <w:tcPr>
            <w:tcW w:w="10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34,506</w:t>
            </w:r>
          </w:p>
        </w:tc>
        <w:tc>
          <w:tcPr>
            <w:tcW w:w="1214"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75.86</w:t>
            </w:r>
          </w:p>
        </w:tc>
        <w:tc>
          <w:tcPr>
            <w:tcW w:w="113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0.28</w:t>
            </w:r>
          </w:p>
        </w:tc>
        <w:tc>
          <w:tcPr>
            <w:tcW w:w="11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-13,383</w:t>
            </w:r>
          </w:p>
        </w:tc>
        <w:tc>
          <w:tcPr>
            <w:tcW w:w="125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-27.95</w:t>
            </w:r>
          </w:p>
        </w:tc>
        <w:tc>
          <w:tcPr>
            <w:tcW w:w="105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47889</w:t>
            </w:r>
          </w:p>
        </w:tc>
        <w:tc>
          <w:tcPr>
            <w:tcW w:w="121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75.58</w:t>
            </w:r>
          </w:p>
        </w:tc>
      </w:tr>
      <w:tr>
        <w:tblPrEx>
          <w:tblCellMar>
            <w:top w:w="0" w:type="dxa"/>
            <w:left w:w="108" w:type="dxa"/>
            <w:bottom w:w="0" w:type="dxa"/>
            <w:right w:w="108" w:type="dxa"/>
          </w:tblCellMar>
        </w:tblPrEx>
        <w:trPr>
          <w:trHeight w:val="420" w:hRule="atLeast"/>
        </w:trPr>
        <w:tc>
          <w:tcPr>
            <w:tcW w:w="1338"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合计</w:t>
            </w:r>
          </w:p>
        </w:tc>
        <w:tc>
          <w:tcPr>
            <w:tcW w:w="761" w:type="dxa"/>
            <w:tcBorders>
              <w:top w:val="nil"/>
              <w:left w:val="nil"/>
              <w:bottom w:val="single" w:color="auto" w:sz="8"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4</w:t>
            </w:r>
          </w:p>
        </w:tc>
        <w:tc>
          <w:tcPr>
            <w:tcW w:w="1050"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214" w:type="dxa"/>
            <w:tcBorders>
              <w:top w:val="nil"/>
              <w:left w:val="nil"/>
              <w:bottom w:val="single" w:color="000000" w:sz="12"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olor w:val="494949"/>
                <w:kern w:val="0"/>
                <w:sz w:val="22"/>
                <w:szCs w:val="22"/>
                <w:u w:val="none"/>
                <w:lang w:val="en-US" w:eastAsia="zh-CN" w:bidi="ar"/>
              </w:rPr>
              <w:t>100</w:t>
            </w:r>
          </w:p>
        </w:tc>
        <w:tc>
          <w:tcPr>
            <w:tcW w:w="1132"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1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25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105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21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bl>
    <w:p>
      <w:pPr>
        <w:spacing w:line="580" w:lineRule="exact"/>
        <w:ind w:firstLine="636" w:firstLineChars="198"/>
        <w:contextualSpacing/>
        <w:rPr>
          <w:rFonts w:eastAsiaTheme="minorEastAsia"/>
          <w:b/>
          <w:sz w:val="32"/>
          <w:szCs w:val="32"/>
        </w:rPr>
      </w:pPr>
    </w:p>
    <w:p>
      <w:pPr>
        <w:spacing w:line="580" w:lineRule="exact"/>
        <w:ind w:firstLine="636" w:firstLineChars="198"/>
        <w:contextualSpacing/>
        <w:rPr>
          <w:rFonts w:eastAsiaTheme="minorEastAsia"/>
          <w:b/>
          <w:sz w:val="32"/>
          <w:szCs w:val="32"/>
        </w:rPr>
      </w:pPr>
      <w:r>
        <w:rPr>
          <w:rFonts w:eastAsiaTheme="minorEastAsia"/>
          <w:b/>
          <w:sz w:val="32"/>
          <w:szCs w:val="32"/>
        </w:rPr>
        <w:t>（二）就业形势更趋复杂，各行业反应出的需求变化各有不同</w:t>
      </w:r>
    </w:p>
    <w:p>
      <w:pPr>
        <w:spacing w:line="580" w:lineRule="exact"/>
        <w:ind w:firstLine="633" w:firstLineChars="198"/>
        <w:contextualSpacing/>
        <w:rPr>
          <w:rFonts w:eastAsiaTheme="minorEastAsia"/>
          <w:kern w:val="0"/>
          <w:sz w:val="32"/>
          <w:szCs w:val="32"/>
        </w:rPr>
      </w:pPr>
      <w:r>
        <w:rPr>
          <w:rFonts w:eastAsiaTheme="minorEastAsia"/>
          <w:sz w:val="32"/>
          <w:szCs w:val="32"/>
        </w:rPr>
        <w:t>在经济发展新常态下，高质量发展成为时代主题，各行业所反应出的情况变化也各有不同，其中所占比重变化相对明显的有</w:t>
      </w:r>
      <w:r>
        <w:rPr>
          <w:rFonts w:eastAsiaTheme="minorEastAsia"/>
          <w:kern w:val="0"/>
          <w:sz w:val="32"/>
          <w:szCs w:val="32"/>
        </w:rPr>
        <w:t>如下行业：</w:t>
      </w:r>
    </w:p>
    <w:p>
      <w:pPr>
        <w:spacing w:line="580" w:lineRule="exact"/>
        <w:ind w:firstLine="633" w:firstLineChars="198"/>
        <w:contextualSpacing/>
        <w:rPr>
          <w:rFonts w:eastAsiaTheme="minorEastAsia"/>
          <w:sz w:val="32"/>
          <w:szCs w:val="32"/>
        </w:rPr>
      </w:pPr>
      <w:r>
        <w:rPr>
          <w:rFonts w:hint="eastAsia" w:eastAsiaTheme="minorEastAsia"/>
          <w:kern w:val="0"/>
          <w:sz w:val="32"/>
          <w:szCs w:val="32"/>
          <w:lang w:eastAsia="zh-CN"/>
        </w:rPr>
        <w:t>在市场主体稳步发展的形势下，</w:t>
      </w:r>
      <w:r>
        <w:rPr>
          <w:rFonts w:eastAsiaTheme="minorEastAsia"/>
          <w:kern w:val="0"/>
          <w:sz w:val="32"/>
          <w:szCs w:val="32"/>
        </w:rPr>
        <w:t>批发和零售业需求量有所提升，人员需求所占比重从同比的</w:t>
      </w:r>
      <w:r>
        <w:rPr>
          <w:rFonts w:hint="eastAsia" w:eastAsiaTheme="minorEastAsia"/>
          <w:kern w:val="0"/>
          <w:sz w:val="32"/>
          <w:szCs w:val="32"/>
          <w:lang w:val="en-US" w:eastAsia="zh-CN"/>
        </w:rPr>
        <w:t>10.96</w:t>
      </w:r>
      <w:r>
        <w:rPr>
          <w:rFonts w:eastAsiaTheme="minorEastAsia"/>
          <w:kern w:val="0"/>
          <w:sz w:val="32"/>
          <w:szCs w:val="32"/>
        </w:rPr>
        <w:t>%上升到1</w:t>
      </w:r>
      <w:r>
        <w:rPr>
          <w:rFonts w:hint="eastAsia" w:eastAsiaTheme="minorEastAsia"/>
          <w:kern w:val="0"/>
          <w:sz w:val="32"/>
          <w:szCs w:val="32"/>
          <w:lang w:val="en-US" w:eastAsia="zh-CN"/>
        </w:rPr>
        <w:t>1</w:t>
      </w:r>
      <w:r>
        <w:rPr>
          <w:rFonts w:eastAsiaTheme="minorEastAsia"/>
          <w:kern w:val="0"/>
          <w:sz w:val="32"/>
          <w:szCs w:val="32"/>
        </w:rPr>
        <w:t>.7</w:t>
      </w:r>
      <w:r>
        <w:rPr>
          <w:rFonts w:hint="eastAsia" w:eastAsiaTheme="minorEastAsia"/>
          <w:kern w:val="0"/>
          <w:sz w:val="32"/>
          <w:szCs w:val="32"/>
          <w:lang w:val="en-US" w:eastAsia="zh-CN"/>
        </w:rPr>
        <w:t>2</w:t>
      </w:r>
      <w:r>
        <w:rPr>
          <w:rFonts w:eastAsiaTheme="minorEastAsia"/>
          <w:kern w:val="0"/>
          <w:sz w:val="32"/>
          <w:szCs w:val="32"/>
        </w:rPr>
        <w:t>%，</w:t>
      </w:r>
      <w:r>
        <w:rPr>
          <w:rFonts w:hint="eastAsia" w:eastAsiaTheme="minorEastAsia"/>
          <w:kern w:val="0"/>
          <w:sz w:val="32"/>
          <w:szCs w:val="32"/>
          <w:lang w:eastAsia="zh-CN"/>
        </w:rPr>
        <w:t>增加</w:t>
      </w:r>
      <w:r>
        <w:rPr>
          <w:rFonts w:hint="eastAsia" w:eastAsiaTheme="minorEastAsia"/>
          <w:kern w:val="0"/>
          <w:sz w:val="32"/>
          <w:szCs w:val="32"/>
          <w:lang w:val="en-US" w:eastAsia="zh-CN"/>
        </w:rPr>
        <w:t>0.76个百分点</w:t>
      </w:r>
      <w:r>
        <w:rPr>
          <w:rFonts w:hint="eastAsia" w:eastAsiaTheme="minorEastAsia"/>
          <w:kern w:val="0"/>
          <w:sz w:val="32"/>
          <w:szCs w:val="32"/>
        </w:rPr>
        <w:t>；教育行业人员需求有所下降，所占比重从3</w:t>
      </w:r>
      <w:r>
        <w:rPr>
          <w:rFonts w:eastAsiaTheme="minorEastAsia"/>
          <w:kern w:val="0"/>
          <w:sz w:val="32"/>
          <w:szCs w:val="32"/>
        </w:rPr>
        <w:t>.</w:t>
      </w:r>
      <w:r>
        <w:rPr>
          <w:rFonts w:hint="eastAsia" w:eastAsiaTheme="minorEastAsia"/>
          <w:kern w:val="0"/>
          <w:sz w:val="32"/>
          <w:szCs w:val="32"/>
          <w:lang w:val="en-US" w:eastAsia="zh-CN"/>
        </w:rPr>
        <w:t>58</w:t>
      </w:r>
      <w:r>
        <w:rPr>
          <w:rFonts w:hint="eastAsia" w:eastAsiaTheme="minorEastAsia"/>
          <w:kern w:val="0"/>
          <w:sz w:val="32"/>
          <w:szCs w:val="32"/>
        </w:rPr>
        <w:t>下降至2</w:t>
      </w:r>
      <w:r>
        <w:rPr>
          <w:rFonts w:eastAsiaTheme="minorEastAsia"/>
          <w:kern w:val="0"/>
          <w:sz w:val="32"/>
          <w:szCs w:val="32"/>
        </w:rPr>
        <w:t>.2</w:t>
      </w:r>
      <w:r>
        <w:rPr>
          <w:rFonts w:hint="eastAsia" w:eastAsiaTheme="minorEastAsia"/>
          <w:kern w:val="0"/>
          <w:sz w:val="32"/>
          <w:szCs w:val="32"/>
          <w:lang w:val="en-US" w:eastAsia="zh-CN"/>
        </w:rPr>
        <w:t>4</w:t>
      </w:r>
      <w:r>
        <w:rPr>
          <w:rFonts w:hint="eastAsia" w:eastAsiaTheme="minorEastAsia"/>
          <w:kern w:val="0"/>
          <w:sz w:val="32"/>
          <w:szCs w:val="32"/>
        </w:rPr>
        <w:t>，人员降幅为</w:t>
      </w:r>
      <w:r>
        <w:rPr>
          <w:rFonts w:hint="eastAsia" w:eastAsiaTheme="minorEastAsia"/>
          <w:kern w:val="0"/>
          <w:sz w:val="32"/>
          <w:szCs w:val="32"/>
          <w:lang w:val="en-US" w:eastAsia="zh-CN"/>
        </w:rPr>
        <w:t>55.02</w:t>
      </w:r>
      <w:r>
        <w:rPr>
          <w:rFonts w:eastAsiaTheme="minorEastAsia"/>
          <w:kern w:val="0"/>
          <w:sz w:val="32"/>
          <w:szCs w:val="32"/>
        </w:rPr>
        <w:t>%。</w:t>
      </w:r>
      <w:r>
        <w:rPr>
          <w:rFonts w:eastAsiaTheme="minorEastAsia"/>
          <w:sz w:val="32"/>
          <w:szCs w:val="32"/>
        </w:rPr>
        <w:t xml:space="preserve">具体情况见表3。 </w:t>
      </w:r>
    </w:p>
    <w:tbl>
      <w:tblPr>
        <w:tblStyle w:val="12"/>
        <w:tblW w:w="10140" w:type="dxa"/>
        <w:tblInd w:w="108" w:type="dxa"/>
        <w:tblLayout w:type="autofit"/>
        <w:tblCellMar>
          <w:top w:w="0" w:type="dxa"/>
          <w:left w:w="108" w:type="dxa"/>
          <w:bottom w:w="0" w:type="dxa"/>
          <w:right w:w="108" w:type="dxa"/>
        </w:tblCellMar>
      </w:tblPr>
      <w:tblGrid>
        <w:gridCol w:w="2780"/>
        <w:gridCol w:w="522"/>
        <w:gridCol w:w="920"/>
        <w:gridCol w:w="1056"/>
        <w:gridCol w:w="925"/>
        <w:gridCol w:w="986"/>
        <w:gridCol w:w="980"/>
        <w:gridCol w:w="920"/>
        <w:gridCol w:w="1056"/>
      </w:tblGrid>
      <w:tr>
        <w:tblPrEx>
          <w:tblCellMar>
            <w:top w:w="0" w:type="dxa"/>
            <w:left w:w="108" w:type="dxa"/>
            <w:bottom w:w="0" w:type="dxa"/>
            <w:right w:w="108" w:type="dxa"/>
          </w:tblCellMar>
        </w:tblPrEx>
        <w:trPr>
          <w:trHeight w:val="582" w:hRule="atLeast"/>
        </w:trPr>
        <w:tc>
          <w:tcPr>
            <w:tcW w:w="10140" w:type="dxa"/>
            <w:gridSpan w:val="9"/>
            <w:tcBorders>
              <w:top w:val="nil"/>
              <w:left w:val="nil"/>
              <w:bottom w:val="single" w:color="auto" w:sz="8" w:space="0"/>
              <w:right w:val="nil"/>
            </w:tcBorders>
            <w:shd w:val="clear" w:color="000000" w:fill="FFFFFF"/>
            <w:vAlign w:val="center"/>
          </w:tcPr>
          <w:p>
            <w:pPr>
              <w:widowControl/>
              <w:jc w:val="center"/>
              <w:rPr>
                <w:rFonts w:eastAsiaTheme="minorEastAsia"/>
                <w:kern w:val="0"/>
                <w:sz w:val="28"/>
                <w:szCs w:val="28"/>
              </w:rPr>
            </w:pPr>
            <w:r>
              <w:rPr>
                <w:rFonts w:eastAsiaTheme="minorEastAsia"/>
                <w:kern w:val="0"/>
                <w:sz w:val="28"/>
                <w:szCs w:val="28"/>
              </w:rPr>
              <w:t>表3.按行业分组的需求人数</w:t>
            </w:r>
          </w:p>
        </w:tc>
      </w:tr>
      <w:tr>
        <w:tblPrEx>
          <w:tblCellMar>
            <w:top w:w="0" w:type="dxa"/>
            <w:left w:w="108" w:type="dxa"/>
            <w:bottom w:w="0" w:type="dxa"/>
            <w:right w:w="108" w:type="dxa"/>
          </w:tblCellMar>
        </w:tblPrEx>
        <w:trPr>
          <w:trHeight w:val="360" w:hRule="atLeast"/>
        </w:trPr>
        <w:tc>
          <w:tcPr>
            <w:tcW w:w="2780"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4796" w:type="dxa"/>
            <w:gridSpan w:val="5"/>
            <w:tcBorders>
              <w:top w:val="single" w:color="auto" w:sz="8" w:space="0"/>
              <w:left w:val="nil"/>
              <w:bottom w:val="single" w:color="auto" w:sz="4" w:space="0"/>
              <w:right w:val="single" w:color="000000"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1976"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360" w:hRule="atLeast"/>
        </w:trPr>
        <w:tc>
          <w:tcPr>
            <w:tcW w:w="2780"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5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19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056"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360" w:hRule="atLeast"/>
        </w:trPr>
        <w:tc>
          <w:tcPr>
            <w:tcW w:w="2780"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588"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20"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农、林、牧、渔业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1,428</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-596</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-29.45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2,024</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3.19</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采矿业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2</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189</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0.42</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0.09</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210</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0.33</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制造业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3</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5,226</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11.49</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0.34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-1,841</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-26.05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7,067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11.15</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电力、燃气及水的生产供应业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4</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1,484</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3.26</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0.03</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-563</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-27.50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2,047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3.23</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建筑业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5</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2,656</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5.84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-0.67</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-1,468</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-35.60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4,124</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6.51</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交通运输、仓储和邮政业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6</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1,883</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4.14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-0.67</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-1,166</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-38.24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3,049</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4.81</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信息传输、计算机服务软件业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7</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4,204</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9.24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0.02</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-1,637</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-28.03</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5,841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9.22</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批发零售业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8</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5,333</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11.72</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0.76</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-1,614</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-23.23</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6,947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10.96</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住宿和餐饮业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9</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3,791</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8.33</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-1,511</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-28.50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5,302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8.37</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金融业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10</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1,672</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3.68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-481</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-22.34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2,153</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3.40</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房地产业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11</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1,031</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2.27</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-0.38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-648</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-38.59</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1,679</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2.65</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租赁和商务服务业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12</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4,339</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9.54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-0.09</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-1,762</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-28.88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6,101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9.63</w:t>
            </w:r>
          </w:p>
        </w:tc>
      </w:tr>
      <w:tr>
        <w:tblPrEx>
          <w:tblCellMar>
            <w:top w:w="0" w:type="dxa"/>
            <w:left w:w="108" w:type="dxa"/>
            <w:bottom w:w="0" w:type="dxa"/>
            <w:right w:w="108" w:type="dxa"/>
          </w:tblCellMar>
        </w:tblPrEx>
        <w:trPr>
          <w:trHeight w:val="702"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科学研究、技术服务和地质勘查业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13</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2,113</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-87</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-3.95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2,200</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3.47</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水利、环境和公共设施管理业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14</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1,039</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-403</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-27.95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1,442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2.28</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居民服务和其他服务业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15</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4,857</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10.68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1.41</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-1,014</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-17.27</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5,871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9.27</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教育</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16</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1,021</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-1,249</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-55.02</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2,270</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3.58</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卫生、社会保障和社会福利业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17</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1,749</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-524</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-23.05</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2,273</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3.59</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文化、体育和娱乐业</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18</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-1,054</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-51.31</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2,054</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3.24</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公共管理与社会组织</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19</w:t>
            </w:r>
          </w:p>
        </w:tc>
        <w:tc>
          <w:tcPr>
            <w:tcW w:w="92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474</w:t>
            </w:r>
          </w:p>
        </w:tc>
        <w:tc>
          <w:tcPr>
            <w:tcW w:w="1056"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1.04</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-0.08</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-233</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-32.96</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707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1.12</w:t>
            </w:r>
          </w:p>
        </w:tc>
      </w:tr>
      <w:tr>
        <w:tblPrEx>
          <w:tblCellMar>
            <w:top w:w="0" w:type="dxa"/>
            <w:left w:w="108" w:type="dxa"/>
            <w:bottom w:w="0" w:type="dxa"/>
            <w:right w:w="108" w:type="dxa"/>
          </w:tblCellMar>
        </w:tblPrEx>
        <w:trPr>
          <w:trHeight w:val="360" w:hRule="atLeast"/>
        </w:trPr>
        <w:tc>
          <w:tcPr>
            <w:tcW w:w="27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国际组织</w:t>
            </w:r>
          </w:p>
        </w:tc>
        <w:tc>
          <w:tcPr>
            <w:tcW w:w="588"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20</w:t>
            </w:r>
          </w:p>
        </w:tc>
        <w:tc>
          <w:tcPr>
            <w:tcW w:w="920"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0.00</w:t>
            </w:r>
          </w:p>
        </w:tc>
        <w:tc>
          <w:tcPr>
            <w:tcW w:w="920"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920"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980"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20"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0.00</w:t>
            </w:r>
          </w:p>
        </w:tc>
      </w:tr>
      <w:tr>
        <w:tblPrEx>
          <w:tblCellMar>
            <w:top w:w="0" w:type="dxa"/>
            <w:left w:w="108" w:type="dxa"/>
            <w:bottom w:w="0" w:type="dxa"/>
            <w:right w:w="108" w:type="dxa"/>
          </w:tblCellMar>
        </w:tblPrEx>
        <w:trPr>
          <w:trHeight w:val="420" w:hRule="atLeast"/>
        </w:trPr>
        <w:tc>
          <w:tcPr>
            <w:tcW w:w="2780" w:type="dxa"/>
            <w:tcBorders>
              <w:top w:val="nil"/>
              <w:left w:val="single" w:color="auto" w:sz="8" w:space="0"/>
              <w:bottom w:val="single" w:color="auto" w:sz="8"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合计</w:t>
            </w:r>
          </w:p>
        </w:tc>
        <w:tc>
          <w:tcPr>
            <w:tcW w:w="588" w:type="dxa"/>
            <w:tcBorders>
              <w:top w:val="nil"/>
              <w:left w:val="nil"/>
              <w:bottom w:val="single" w:color="auto" w:sz="8"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21</w:t>
            </w:r>
          </w:p>
        </w:tc>
        <w:tc>
          <w:tcPr>
            <w:tcW w:w="920"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056" w:type="dxa"/>
            <w:tcBorders>
              <w:top w:val="nil"/>
              <w:left w:val="nil"/>
              <w:bottom w:val="single" w:color="000000" w:sz="12"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494949"/>
                <w:sz w:val="22"/>
                <w:szCs w:val="22"/>
              </w:rPr>
            </w:pPr>
            <w:r>
              <w:rPr>
                <w:rFonts w:hint="eastAsia" w:asciiTheme="minorEastAsia" w:hAnsiTheme="minorEastAsia" w:eastAsiaTheme="minorEastAsia" w:cstheme="minorEastAsia"/>
                <w:i w:val="0"/>
                <w:color w:val="494949"/>
                <w:kern w:val="0"/>
                <w:sz w:val="22"/>
                <w:szCs w:val="22"/>
                <w:u w:val="none"/>
                <w:lang w:val="en-US" w:eastAsia="zh-CN" w:bidi="ar"/>
              </w:rPr>
              <w:t>100</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98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92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bl>
    <w:p>
      <w:pPr>
        <w:spacing w:line="580" w:lineRule="exact"/>
        <w:ind w:firstLine="642" w:firstLineChars="200"/>
        <w:contextualSpacing/>
        <w:rPr>
          <w:rFonts w:eastAsiaTheme="minorEastAsia"/>
          <w:b/>
          <w:sz w:val="32"/>
          <w:szCs w:val="32"/>
        </w:rPr>
      </w:pPr>
    </w:p>
    <w:p>
      <w:pPr>
        <w:spacing w:line="580" w:lineRule="exact"/>
        <w:ind w:firstLine="642" w:firstLineChars="200"/>
        <w:contextualSpacing/>
        <w:rPr>
          <w:rFonts w:eastAsiaTheme="minorEastAsia"/>
          <w:b/>
          <w:sz w:val="32"/>
          <w:szCs w:val="32"/>
        </w:rPr>
      </w:pPr>
      <w:r>
        <w:rPr>
          <w:rFonts w:eastAsiaTheme="minorEastAsia"/>
          <w:b/>
          <w:sz w:val="32"/>
          <w:szCs w:val="32"/>
        </w:rPr>
        <w:t>（三）整体企业性质变化有所放缓，私营企业一枝独秀</w:t>
      </w:r>
    </w:p>
    <w:p>
      <w:pPr>
        <w:spacing w:line="580" w:lineRule="exact"/>
        <w:ind w:firstLine="640" w:firstLineChars="200"/>
        <w:contextualSpacing/>
        <w:jc w:val="left"/>
        <w:rPr>
          <w:rFonts w:eastAsiaTheme="minorEastAsia"/>
          <w:sz w:val="32"/>
          <w:szCs w:val="32"/>
        </w:rPr>
      </w:pPr>
      <w:r>
        <w:rPr>
          <w:rFonts w:eastAsiaTheme="minorEastAsia"/>
          <w:sz w:val="32"/>
          <w:szCs w:val="32"/>
        </w:rPr>
        <w:t>从用人单位看，用工的绝对主体还是内资企业。其中私营企业用工需求占需求总量的46.8</w:t>
      </w:r>
      <w:r>
        <w:rPr>
          <w:rFonts w:hint="eastAsia" w:eastAsiaTheme="minorEastAsia"/>
          <w:sz w:val="32"/>
          <w:szCs w:val="32"/>
          <w:lang w:val="en-US" w:eastAsia="zh-CN"/>
        </w:rPr>
        <w:t>5</w:t>
      </w:r>
      <w:r>
        <w:rPr>
          <w:rFonts w:eastAsiaTheme="minorEastAsia"/>
          <w:sz w:val="32"/>
          <w:szCs w:val="32"/>
        </w:rPr>
        <w:t>%，同比略有</w:t>
      </w:r>
      <w:r>
        <w:rPr>
          <w:rFonts w:hint="eastAsia" w:eastAsiaTheme="minorEastAsia"/>
          <w:sz w:val="32"/>
          <w:szCs w:val="32"/>
          <w:lang w:eastAsia="zh-CN"/>
        </w:rPr>
        <w:t>上升</w:t>
      </w:r>
      <w:r>
        <w:rPr>
          <w:rFonts w:eastAsiaTheme="minorEastAsia"/>
          <w:sz w:val="32"/>
          <w:szCs w:val="32"/>
        </w:rPr>
        <w:t>。国有企业用工需求占比为0.9</w:t>
      </w:r>
      <w:r>
        <w:rPr>
          <w:rFonts w:hint="eastAsia" w:eastAsiaTheme="minorEastAsia"/>
          <w:sz w:val="32"/>
          <w:szCs w:val="32"/>
          <w:lang w:val="en-US" w:eastAsia="zh-CN"/>
        </w:rPr>
        <w:t>4</w:t>
      </w:r>
      <w:r>
        <w:rPr>
          <w:rFonts w:eastAsiaTheme="minorEastAsia"/>
          <w:sz w:val="32"/>
          <w:szCs w:val="32"/>
        </w:rPr>
        <w:t>%，同比略有上升；个体经营企业用工需求占比为10.1</w:t>
      </w:r>
      <w:r>
        <w:rPr>
          <w:rFonts w:hint="eastAsia" w:eastAsiaTheme="minorEastAsia"/>
          <w:sz w:val="32"/>
          <w:szCs w:val="32"/>
          <w:lang w:val="en-US" w:eastAsia="zh-CN"/>
        </w:rPr>
        <w:t>4</w:t>
      </w:r>
      <w:r>
        <w:rPr>
          <w:rFonts w:eastAsiaTheme="minorEastAsia"/>
          <w:sz w:val="32"/>
          <w:szCs w:val="32"/>
        </w:rPr>
        <w:t>%，同比有所</w:t>
      </w:r>
      <w:r>
        <w:rPr>
          <w:rFonts w:hint="eastAsia" w:eastAsiaTheme="minorEastAsia"/>
          <w:sz w:val="32"/>
          <w:szCs w:val="32"/>
        </w:rPr>
        <w:t>上升</w:t>
      </w:r>
      <w:r>
        <w:rPr>
          <w:rFonts w:eastAsiaTheme="minorEastAsia"/>
          <w:sz w:val="32"/>
          <w:szCs w:val="32"/>
        </w:rPr>
        <w:t>。具体情况见表4。</w:t>
      </w:r>
    </w:p>
    <w:tbl>
      <w:tblPr>
        <w:tblStyle w:val="12"/>
        <w:tblW w:w="10203" w:type="dxa"/>
        <w:tblInd w:w="108" w:type="dxa"/>
        <w:tblLayout w:type="autofit"/>
        <w:tblCellMar>
          <w:top w:w="0" w:type="dxa"/>
          <w:left w:w="108" w:type="dxa"/>
          <w:bottom w:w="0" w:type="dxa"/>
          <w:right w:w="108" w:type="dxa"/>
        </w:tblCellMar>
      </w:tblPr>
      <w:tblGrid>
        <w:gridCol w:w="2575"/>
        <w:gridCol w:w="666"/>
        <w:gridCol w:w="936"/>
        <w:gridCol w:w="1043"/>
        <w:gridCol w:w="972"/>
        <w:gridCol w:w="986"/>
        <w:gridCol w:w="1078"/>
        <w:gridCol w:w="905"/>
        <w:gridCol w:w="1056"/>
      </w:tblGrid>
      <w:tr>
        <w:tblPrEx>
          <w:tblCellMar>
            <w:top w:w="0" w:type="dxa"/>
            <w:left w:w="108" w:type="dxa"/>
            <w:bottom w:w="0" w:type="dxa"/>
            <w:right w:w="108" w:type="dxa"/>
          </w:tblCellMar>
        </w:tblPrEx>
        <w:trPr>
          <w:trHeight w:val="582" w:hRule="atLeast"/>
        </w:trPr>
        <w:tc>
          <w:tcPr>
            <w:tcW w:w="10203" w:type="dxa"/>
            <w:gridSpan w:val="9"/>
            <w:tcBorders>
              <w:top w:val="nil"/>
              <w:left w:val="nil"/>
              <w:bottom w:val="nil"/>
              <w:right w:val="nil"/>
            </w:tcBorders>
            <w:shd w:val="clear" w:color="000000" w:fill="FFFFFF"/>
            <w:noWrap/>
            <w:vAlign w:val="center"/>
          </w:tcPr>
          <w:p>
            <w:pPr>
              <w:widowControl/>
              <w:jc w:val="center"/>
              <w:rPr>
                <w:rFonts w:eastAsiaTheme="minorEastAsia"/>
                <w:kern w:val="0"/>
                <w:sz w:val="28"/>
                <w:szCs w:val="28"/>
              </w:rPr>
            </w:pPr>
            <w:r>
              <w:rPr>
                <w:rFonts w:eastAsiaTheme="minorEastAsia"/>
                <w:kern w:val="0"/>
                <w:sz w:val="28"/>
                <w:szCs w:val="28"/>
              </w:rPr>
              <w:t>表4.按用人单位性质分组的需求人数</w:t>
            </w:r>
          </w:p>
        </w:tc>
      </w:tr>
      <w:tr>
        <w:tblPrEx>
          <w:tblCellMar>
            <w:top w:w="0" w:type="dxa"/>
            <w:left w:w="108" w:type="dxa"/>
            <w:bottom w:w="0" w:type="dxa"/>
            <w:right w:w="108" w:type="dxa"/>
          </w:tblCellMar>
        </w:tblPrEx>
        <w:trPr>
          <w:trHeight w:val="420" w:hRule="atLeast"/>
        </w:trPr>
        <w:tc>
          <w:tcPr>
            <w:tcW w:w="2575"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p>
        </w:tc>
        <w:tc>
          <w:tcPr>
            <w:tcW w:w="66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001"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1961"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2575"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10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0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056"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80" w:hRule="atLeast"/>
        </w:trPr>
        <w:tc>
          <w:tcPr>
            <w:tcW w:w="2575"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43"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72"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9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8"/>
                <w:szCs w:val="28"/>
              </w:rPr>
            </w:pPr>
            <w:r>
              <w:rPr>
                <w:rFonts w:eastAsiaTheme="minorEastAsia"/>
                <w:b/>
                <w:bCs/>
                <w:kern w:val="0"/>
                <w:sz w:val="28"/>
                <w:szCs w:val="28"/>
              </w:rPr>
              <w:t>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0.00</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6"/>
                <w:szCs w:val="26"/>
              </w:rPr>
            </w:pPr>
            <w:r>
              <w:rPr>
                <w:rFonts w:eastAsiaTheme="minorEastAsia"/>
                <w:b/>
                <w:bCs/>
                <w:kern w:val="0"/>
                <w:sz w:val="26"/>
                <w:szCs w:val="26"/>
              </w:rPr>
              <w:t>其中：内资企业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2</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36,559</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80.37</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0.32</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-14,159</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-27.92</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50,718</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80.05</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国有企业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3</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429</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0.94</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0.05</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-132</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-23.53</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561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0.89</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集体企业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4</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1,053</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2.31</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0.03</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-389</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-26.98</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1,442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2.28</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hint="eastAsia" w:eastAsiaTheme="minorEastAsia"/>
                <w:kern w:val="0"/>
                <w:sz w:val="26"/>
                <w:szCs w:val="26"/>
              </w:rPr>
              <w:t xml:space="preserve"> </w:t>
            </w:r>
            <w:r>
              <w:rPr>
                <w:rFonts w:eastAsiaTheme="minorEastAsia"/>
                <w:kern w:val="0"/>
                <w:sz w:val="26"/>
                <w:szCs w:val="26"/>
              </w:rPr>
              <w:t>股份合作企业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5</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2,099</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4.61</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-0.10</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-888</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-29.73</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2,987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4.71</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联营企业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6</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781</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1.72</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-0.16</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-411</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-34.48</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1,192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1.88</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有限责任公司</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7</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4,686</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10.30</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0.15</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-1,746</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-27.15</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6,432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10.15</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股份有限公司</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8</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4,021</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8.84</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0.45</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-1,296</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-24.37</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5,317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8.39</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私营企业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9</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21,313</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46.85</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0.88</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-7,815</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-26.83</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29,128</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45.97</w:t>
            </w:r>
          </w:p>
        </w:tc>
      </w:tr>
      <w:tr>
        <w:tblPrEx>
          <w:tblCellMar>
            <w:top w:w="0" w:type="dxa"/>
            <w:left w:w="108" w:type="dxa"/>
            <w:bottom w:w="0" w:type="dxa"/>
            <w:right w:w="108" w:type="dxa"/>
          </w:tblCellMar>
        </w:tblPrEx>
        <w:trPr>
          <w:trHeight w:val="300"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其他企业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10</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2,177</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4.79</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-0.98</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-1,482</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-40.50</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3,659</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5.77</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4"/>
              </w:rPr>
            </w:pPr>
            <w:r>
              <w:rPr>
                <w:rFonts w:eastAsiaTheme="minorEastAsia"/>
                <w:b/>
                <w:bCs/>
                <w:kern w:val="0"/>
                <w:sz w:val="24"/>
              </w:rPr>
              <w:t>港、澳、台投资企业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11</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2,277</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5.01</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-0.37</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-1,134</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-33.25</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3,411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5.38</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6"/>
                <w:szCs w:val="26"/>
              </w:rPr>
            </w:pPr>
            <w:r>
              <w:rPr>
                <w:rFonts w:eastAsiaTheme="minorEastAsia"/>
                <w:b/>
                <w:bCs/>
                <w:kern w:val="0"/>
                <w:sz w:val="26"/>
                <w:szCs w:val="26"/>
              </w:rPr>
              <w:t>外商投资企业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12</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2,041</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4.49</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-0.11</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-876</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-30.03</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2,917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4.60</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6"/>
                <w:szCs w:val="26"/>
              </w:rPr>
            </w:pPr>
            <w:r>
              <w:rPr>
                <w:rFonts w:eastAsiaTheme="minorEastAsia"/>
                <w:b/>
                <w:bCs/>
                <w:kern w:val="0"/>
                <w:sz w:val="26"/>
                <w:szCs w:val="26"/>
              </w:rPr>
              <w:t>个体经营</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13</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4,612</w:t>
            </w:r>
          </w:p>
        </w:tc>
        <w:tc>
          <w:tcPr>
            <w:tcW w:w="1043"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10.14</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0.17</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-1,703</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-26.97</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6,315</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9.97</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8"/>
                <w:szCs w:val="28"/>
              </w:rPr>
            </w:pPr>
            <w:r>
              <w:rPr>
                <w:rFonts w:eastAsiaTheme="minorEastAsia"/>
                <w:b/>
                <w:bCs/>
                <w:kern w:val="0"/>
                <w:sz w:val="28"/>
                <w:szCs w:val="28"/>
              </w:rPr>
              <w:t>事业</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14</w:t>
            </w:r>
          </w:p>
        </w:tc>
        <w:tc>
          <w:tcPr>
            <w:tcW w:w="93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43"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972"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72" w:type="dxa"/>
            <w:tcBorders>
              <w:top w:val="nil"/>
              <w:left w:val="nil"/>
              <w:bottom w:val="single" w:color="auto" w:sz="8" w:space="0"/>
              <w:right w:val="nil"/>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78" w:type="dxa"/>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05"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8"/>
                <w:szCs w:val="28"/>
              </w:rPr>
            </w:pPr>
            <w:r>
              <w:rPr>
                <w:rFonts w:eastAsiaTheme="minorEastAsia"/>
                <w:b/>
                <w:bCs/>
                <w:kern w:val="0"/>
                <w:sz w:val="28"/>
                <w:szCs w:val="28"/>
              </w:rPr>
              <w:t>机关</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15</w:t>
            </w:r>
          </w:p>
        </w:tc>
        <w:tc>
          <w:tcPr>
            <w:tcW w:w="93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43"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972"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72" w:type="dxa"/>
            <w:tcBorders>
              <w:top w:val="nil"/>
              <w:left w:val="nil"/>
              <w:bottom w:val="single" w:color="auto" w:sz="8" w:space="0"/>
              <w:right w:val="nil"/>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78" w:type="dxa"/>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05"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b/>
                <w:bCs/>
                <w:kern w:val="0"/>
                <w:sz w:val="28"/>
                <w:szCs w:val="28"/>
              </w:rPr>
            </w:pPr>
            <w:r>
              <w:rPr>
                <w:rFonts w:eastAsiaTheme="minorEastAsia"/>
                <w:b/>
                <w:bCs/>
                <w:kern w:val="0"/>
                <w:sz w:val="28"/>
                <w:szCs w:val="28"/>
              </w:rPr>
              <w:t>其它</w:t>
            </w:r>
          </w:p>
        </w:tc>
        <w:tc>
          <w:tcPr>
            <w:tcW w:w="666"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16</w:t>
            </w:r>
          </w:p>
        </w:tc>
        <w:tc>
          <w:tcPr>
            <w:tcW w:w="93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43"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972"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72" w:type="dxa"/>
            <w:tcBorders>
              <w:top w:val="nil"/>
              <w:left w:val="nil"/>
              <w:bottom w:val="single" w:color="auto" w:sz="8" w:space="0"/>
              <w:right w:val="nil"/>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78" w:type="dxa"/>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05"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319" w:hRule="atLeast"/>
        </w:trPr>
        <w:tc>
          <w:tcPr>
            <w:tcW w:w="2575" w:type="dxa"/>
            <w:tcBorders>
              <w:top w:val="nil"/>
              <w:left w:val="single" w:color="auto" w:sz="8" w:space="0"/>
              <w:bottom w:val="single" w:color="auto" w:sz="8"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66" w:type="dxa"/>
            <w:tcBorders>
              <w:top w:val="nil"/>
              <w:left w:val="nil"/>
              <w:bottom w:val="single" w:color="auto" w:sz="8"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17</w:t>
            </w:r>
          </w:p>
        </w:tc>
        <w:tc>
          <w:tcPr>
            <w:tcW w:w="936"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043" w:type="dxa"/>
            <w:tcBorders>
              <w:top w:val="nil"/>
              <w:left w:val="nil"/>
              <w:bottom w:val="single" w:color="000000" w:sz="12" w:space="0"/>
              <w:right w:val="single" w:color="000000" w:sz="12"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972"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7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078"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905"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r>
    </w:tbl>
    <w:p>
      <w:pPr>
        <w:spacing w:line="580" w:lineRule="exact"/>
        <w:ind w:firstLine="642" w:firstLineChars="200"/>
        <w:contextualSpacing/>
        <w:rPr>
          <w:rFonts w:eastAsiaTheme="minorEastAsia"/>
          <w:b/>
          <w:sz w:val="32"/>
          <w:szCs w:val="32"/>
        </w:rPr>
      </w:pPr>
    </w:p>
    <w:p>
      <w:pPr>
        <w:spacing w:line="580" w:lineRule="exact"/>
        <w:ind w:firstLine="642" w:firstLineChars="200"/>
        <w:contextualSpacing/>
        <w:rPr>
          <w:rFonts w:eastAsiaTheme="minorEastAsia"/>
          <w:b/>
          <w:sz w:val="32"/>
          <w:szCs w:val="32"/>
        </w:rPr>
      </w:pPr>
      <w:r>
        <w:rPr>
          <w:rFonts w:eastAsiaTheme="minorEastAsia"/>
          <w:b/>
          <w:sz w:val="32"/>
          <w:szCs w:val="32"/>
        </w:rPr>
        <w:t>（四）专业技术人员和生产运输操作人员受到市场青睐</w:t>
      </w:r>
    </w:p>
    <w:p>
      <w:pPr>
        <w:spacing w:line="580" w:lineRule="exact"/>
        <w:ind w:firstLine="640" w:firstLineChars="200"/>
        <w:contextualSpacing/>
        <w:rPr>
          <w:rFonts w:eastAsiaTheme="minorEastAsia"/>
          <w:sz w:val="32"/>
          <w:szCs w:val="32"/>
        </w:rPr>
      </w:pPr>
      <w:r>
        <w:rPr>
          <w:rFonts w:eastAsiaTheme="minorEastAsia"/>
          <w:sz w:val="32"/>
          <w:szCs w:val="32"/>
        </w:rPr>
        <w:t>从需求状况看，除商业和服务业人员外，所占比重最高的两个职业类别依然是生产运输操作工所占比重为19.18%；专业技术人员人员需求所占比重为11.6</w:t>
      </w:r>
      <w:r>
        <w:rPr>
          <w:rFonts w:hint="eastAsia" w:eastAsiaTheme="minorEastAsia"/>
          <w:sz w:val="32"/>
          <w:szCs w:val="32"/>
          <w:lang w:val="en-US" w:eastAsia="zh-CN"/>
        </w:rPr>
        <w:t>3</w:t>
      </w:r>
      <w:r>
        <w:rPr>
          <w:rFonts w:eastAsiaTheme="minorEastAsia"/>
          <w:sz w:val="32"/>
          <w:szCs w:val="32"/>
        </w:rPr>
        <w:t>%。</w:t>
      </w:r>
    </w:p>
    <w:p>
      <w:pPr>
        <w:spacing w:line="580" w:lineRule="exact"/>
        <w:ind w:firstLine="640" w:firstLineChars="200"/>
        <w:contextualSpacing/>
        <w:rPr>
          <w:rFonts w:eastAsiaTheme="minorEastAsia"/>
          <w:sz w:val="32"/>
          <w:szCs w:val="32"/>
        </w:rPr>
      </w:pPr>
      <w:r>
        <w:rPr>
          <w:rFonts w:eastAsiaTheme="minorEastAsia"/>
          <w:sz w:val="32"/>
          <w:szCs w:val="32"/>
        </w:rPr>
        <w:t>从求职情况来看，选择商业和服务业的求职者依然占据较大比重，达到4</w:t>
      </w:r>
      <w:r>
        <w:rPr>
          <w:rFonts w:hint="eastAsia" w:eastAsiaTheme="minorEastAsia"/>
          <w:sz w:val="32"/>
          <w:szCs w:val="32"/>
          <w:lang w:val="en-US" w:eastAsia="zh-CN"/>
        </w:rPr>
        <w:t>5.60</w:t>
      </w:r>
      <w:r>
        <w:rPr>
          <w:rFonts w:eastAsiaTheme="minorEastAsia"/>
          <w:sz w:val="32"/>
          <w:szCs w:val="32"/>
        </w:rPr>
        <w:t>%，同比增加</w:t>
      </w:r>
      <w:r>
        <w:rPr>
          <w:rFonts w:hint="eastAsia" w:eastAsiaTheme="minorEastAsia"/>
          <w:sz w:val="32"/>
          <w:szCs w:val="32"/>
          <w:lang w:val="en-US" w:eastAsia="zh-CN"/>
        </w:rPr>
        <w:t>1.49</w:t>
      </w:r>
      <w:r>
        <w:rPr>
          <w:rFonts w:eastAsiaTheme="minorEastAsia"/>
          <w:sz w:val="32"/>
          <w:szCs w:val="32"/>
        </w:rPr>
        <w:t>个百分点。生产运输操作工所占比重为17.3</w:t>
      </w:r>
      <w:r>
        <w:rPr>
          <w:rFonts w:hint="eastAsia" w:eastAsiaTheme="minorEastAsia"/>
          <w:sz w:val="32"/>
          <w:szCs w:val="32"/>
          <w:lang w:val="en-US" w:eastAsia="zh-CN"/>
        </w:rPr>
        <w:t>8</w:t>
      </w:r>
      <w:r>
        <w:rPr>
          <w:rFonts w:eastAsiaTheme="minorEastAsia"/>
          <w:sz w:val="32"/>
          <w:szCs w:val="32"/>
        </w:rPr>
        <w:t>%；而专业技术人员所占比重为11.3</w:t>
      </w:r>
      <w:r>
        <w:rPr>
          <w:rFonts w:hint="eastAsia" w:eastAsiaTheme="minorEastAsia"/>
          <w:sz w:val="32"/>
          <w:szCs w:val="32"/>
          <w:lang w:val="en-US" w:eastAsia="zh-CN"/>
        </w:rPr>
        <w:t>4</w:t>
      </w:r>
      <w:r>
        <w:rPr>
          <w:rFonts w:eastAsiaTheme="minorEastAsia"/>
          <w:sz w:val="32"/>
          <w:szCs w:val="32"/>
        </w:rPr>
        <w:t>%。具体情况见表5。</w:t>
      </w:r>
    </w:p>
    <w:p>
      <w:pPr>
        <w:spacing w:line="580" w:lineRule="exact"/>
        <w:ind w:firstLine="640" w:firstLineChars="200"/>
        <w:contextualSpacing/>
        <w:rPr>
          <w:rFonts w:eastAsiaTheme="minorEastAsia"/>
          <w:sz w:val="32"/>
          <w:szCs w:val="32"/>
        </w:rPr>
      </w:pPr>
    </w:p>
    <w:tbl>
      <w:tblPr>
        <w:tblStyle w:val="12"/>
        <w:tblW w:w="10368" w:type="dxa"/>
        <w:tblInd w:w="108" w:type="dxa"/>
        <w:tblLayout w:type="autofit"/>
        <w:tblCellMar>
          <w:top w:w="0" w:type="dxa"/>
          <w:left w:w="108" w:type="dxa"/>
          <w:bottom w:w="0" w:type="dxa"/>
          <w:right w:w="108" w:type="dxa"/>
        </w:tblCellMar>
      </w:tblPr>
      <w:tblGrid>
        <w:gridCol w:w="3004"/>
        <w:gridCol w:w="618"/>
        <w:gridCol w:w="876"/>
        <w:gridCol w:w="1043"/>
        <w:gridCol w:w="936"/>
        <w:gridCol w:w="986"/>
        <w:gridCol w:w="1056"/>
        <w:gridCol w:w="854"/>
        <w:gridCol w:w="1056"/>
      </w:tblGrid>
      <w:tr>
        <w:tblPrEx>
          <w:tblCellMar>
            <w:top w:w="0" w:type="dxa"/>
            <w:left w:w="108" w:type="dxa"/>
            <w:bottom w:w="0" w:type="dxa"/>
            <w:right w:w="108" w:type="dxa"/>
          </w:tblCellMar>
        </w:tblPrEx>
        <w:trPr>
          <w:trHeight w:val="582" w:hRule="atLeast"/>
        </w:trPr>
        <w:tc>
          <w:tcPr>
            <w:tcW w:w="10368" w:type="dxa"/>
            <w:gridSpan w:val="9"/>
            <w:tcBorders>
              <w:top w:val="nil"/>
              <w:left w:val="nil"/>
              <w:bottom w:val="single" w:color="auto" w:sz="8" w:space="0"/>
              <w:right w:val="nil"/>
            </w:tcBorders>
            <w:shd w:val="clear" w:color="000000" w:fill="FFFFFF"/>
            <w:noWrap/>
            <w:vAlign w:val="center"/>
          </w:tcPr>
          <w:p>
            <w:pPr>
              <w:widowControl/>
              <w:jc w:val="center"/>
              <w:rPr>
                <w:rFonts w:eastAsiaTheme="minorEastAsia"/>
                <w:kern w:val="0"/>
                <w:sz w:val="28"/>
                <w:szCs w:val="28"/>
              </w:rPr>
            </w:pPr>
            <w:r>
              <w:rPr>
                <w:rFonts w:eastAsiaTheme="minorEastAsia"/>
                <w:kern w:val="0"/>
                <w:sz w:val="28"/>
                <w:szCs w:val="28"/>
              </w:rPr>
              <w:t>表5.按职业分组的供求人数</w:t>
            </w:r>
          </w:p>
        </w:tc>
      </w:tr>
      <w:tr>
        <w:tblPrEx>
          <w:tblCellMar>
            <w:top w:w="0" w:type="dxa"/>
            <w:left w:w="108" w:type="dxa"/>
            <w:bottom w:w="0" w:type="dxa"/>
            <w:right w:w="108" w:type="dxa"/>
          </w:tblCellMar>
        </w:tblPrEx>
        <w:trPr>
          <w:trHeight w:val="582" w:hRule="atLeast"/>
        </w:trPr>
        <w:tc>
          <w:tcPr>
            <w:tcW w:w="3004" w:type="dxa"/>
            <w:tcBorders>
              <w:top w:val="nil"/>
              <w:left w:val="single" w:color="auto" w:sz="8" w:space="0"/>
              <w:bottom w:val="nil"/>
              <w:right w:val="single" w:color="auto" w:sz="4" w:space="0"/>
            </w:tcBorders>
            <w:shd w:val="clear" w:color="auto" w:fill="auto"/>
            <w:noWrap/>
            <w:vAlign w:val="center"/>
          </w:tcPr>
          <w:p>
            <w:pPr>
              <w:widowControl/>
              <w:jc w:val="center"/>
              <w:rPr>
                <w:rFonts w:eastAsiaTheme="minorEastAsia"/>
                <w:kern w:val="0"/>
                <w:sz w:val="24"/>
              </w:rPr>
            </w:pP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4836"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1910"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3004"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需求</w:t>
            </w:r>
          </w:p>
        </w:tc>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1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854"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056"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3004" w:type="dxa"/>
            <w:vMerge w:val="continue"/>
            <w:tcBorders>
              <w:top w:val="nil"/>
              <w:left w:val="single" w:color="auto" w:sz="8" w:space="0"/>
              <w:bottom w:val="single" w:color="000000" w:sz="4" w:space="0"/>
              <w:right w:val="single" w:color="auto" w:sz="4" w:space="0"/>
            </w:tcBorders>
            <w:vAlign w:val="center"/>
          </w:tcPr>
          <w:p>
            <w:pPr>
              <w:widowControl/>
              <w:jc w:val="center"/>
              <w:rPr>
                <w:rFonts w:eastAsiaTheme="minorEastAsia"/>
                <w:kern w:val="0"/>
                <w:sz w:val="24"/>
              </w:rPr>
            </w:pPr>
          </w:p>
        </w:tc>
        <w:tc>
          <w:tcPr>
            <w:tcW w:w="618"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tcBorders>
              <w:top w:val="nil"/>
              <w:left w:val="nil"/>
              <w:bottom w:val="nil"/>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056" w:type="dxa"/>
            <w:tcBorders>
              <w:top w:val="nil"/>
              <w:left w:val="nil"/>
              <w:bottom w:val="nil"/>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854" w:type="dxa"/>
            <w:vMerge w:val="continue"/>
            <w:tcBorders>
              <w:top w:val="nil"/>
              <w:left w:val="single" w:color="auto" w:sz="4" w:space="0"/>
              <w:bottom w:val="single" w:color="000000" w:sz="8"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000000" w:sz="8"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单位负责人</w:t>
            </w:r>
          </w:p>
        </w:tc>
        <w:tc>
          <w:tcPr>
            <w:tcW w:w="61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1</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693</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1.52</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-0.08</w:t>
            </w:r>
          </w:p>
        </w:tc>
        <w:tc>
          <w:tcPr>
            <w:tcW w:w="936"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-321</w:t>
            </w:r>
          </w:p>
        </w:tc>
        <w:tc>
          <w:tcPr>
            <w:tcW w:w="1056"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-31.66</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1014</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1.60</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专业技术人员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2</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5,289</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11.63</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-0.48</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-2,386</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-31.09</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7675</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12.11</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办事人员和有关人员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3</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4,903</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10.78</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0.21</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-1,793</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-26.78</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6696</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10.57</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商业和服务业人员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4</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20,182</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44.37</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-6,886</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-25.44</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27068</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42.72</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农林牧渔水利生产人员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5</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1,984</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4.36</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-0.71</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-1,226</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-38.19</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3210</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5.07</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生产运输设备操作工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6</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8,727</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19.18</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-0.37</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-3,657</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-29.53</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12384</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19.55</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其他</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7</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3,711</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8.16</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-0.23</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-1,603</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-30.17</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5314</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8.39</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无要求</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8</w:t>
            </w:r>
          </w:p>
        </w:tc>
        <w:tc>
          <w:tcPr>
            <w:tcW w:w="852"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56" w:type="dxa"/>
            <w:tcBorders>
              <w:top w:val="nil"/>
              <w:left w:val="nil"/>
              <w:bottom w:val="single" w:color="auto" w:sz="8" w:space="0"/>
              <w:right w:val="single" w:color="auto" w:sz="8" w:space="0"/>
            </w:tcBorders>
            <w:shd w:val="clear" w:color="000000" w:fill="FFFFFF"/>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5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854"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56" w:type="dxa"/>
            <w:tcBorders>
              <w:top w:val="nil"/>
              <w:left w:val="nil"/>
              <w:bottom w:val="single" w:color="auto" w:sz="8" w:space="0"/>
              <w:right w:val="single" w:color="auto" w:sz="8" w:space="0"/>
            </w:tcBorders>
            <w:shd w:val="clear" w:color="000000" w:fill="FFFFFF"/>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8"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18" w:type="dxa"/>
            <w:tcBorders>
              <w:top w:val="nil"/>
              <w:left w:val="nil"/>
              <w:bottom w:val="single" w:color="auto" w:sz="8"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9</w:t>
            </w:r>
          </w:p>
        </w:tc>
        <w:tc>
          <w:tcPr>
            <w:tcW w:w="852"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056" w:type="dxa"/>
            <w:tcBorders>
              <w:top w:val="nil"/>
              <w:left w:val="nil"/>
              <w:bottom w:val="single" w:color="000000" w:sz="12"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494949"/>
                <w:sz w:val="22"/>
                <w:szCs w:val="22"/>
              </w:rPr>
            </w:pPr>
            <w:r>
              <w:rPr>
                <w:rFonts w:hint="eastAsia" w:asciiTheme="minorEastAsia" w:hAnsiTheme="minorEastAsia" w:eastAsiaTheme="minorEastAsia" w:cstheme="minorEastAsia"/>
                <w:i w:val="0"/>
                <w:color w:val="494949"/>
                <w:kern w:val="0"/>
                <w:sz w:val="22"/>
                <w:szCs w:val="22"/>
                <w:u w:val="none"/>
                <w:lang w:val="en-US" w:eastAsia="zh-CN" w:bidi="ar"/>
              </w:rPr>
              <w:t>100</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0.00</w:t>
            </w:r>
          </w:p>
        </w:tc>
        <w:tc>
          <w:tcPr>
            <w:tcW w:w="936"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056"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20" w:hRule="atLeast"/>
        </w:trPr>
        <w:tc>
          <w:tcPr>
            <w:tcW w:w="3004" w:type="dxa"/>
            <w:vMerge w:val="restart"/>
            <w:tcBorders>
              <w:top w:val="nil"/>
              <w:left w:val="single" w:color="auto" w:sz="8" w:space="0"/>
              <w:bottom w:val="single" w:color="000000" w:sz="4" w:space="0"/>
              <w:right w:val="single" w:color="auto" w:sz="4" w:space="0"/>
            </w:tcBorders>
            <w:shd w:val="clear" w:color="000000" w:fill="FFFFFF"/>
            <w:vAlign w:val="center"/>
          </w:tcPr>
          <w:p>
            <w:pPr>
              <w:widowControl/>
              <w:jc w:val="center"/>
              <w:rPr>
                <w:rFonts w:eastAsiaTheme="minorEastAsia"/>
                <w:kern w:val="0"/>
                <w:sz w:val="26"/>
                <w:szCs w:val="26"/>
              </w:rPr>
            </w:pPr>
            <w:r>
              <w:rPr>
                <w:rFonts w:eastAsiaTheme="minorEastAsia"/>
                <w:kern w:val="0"/>
                <w:sz w:val="26"/>
                <w:szCs w:val="26"/>
              </w:rPr>
              <w:t>求职</w:t>
            </w:r>
          </w:p>
        </w:tc>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求职  人数</w:t>
            </w:r>
          </w:p>
        </w:tc>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比重增减（%）</w:t>
            </w:r>
          </w:p>
        </w:tc>
        <w:tc>
          <w:tcPr>
            <w:tcW w:w="19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同比人数</w:t>
            </w:r>
          </w:p>
        </w:tc>
        <w:tc>
          <w:tcPr>
            <w:tcW w:w="8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求职  人数</w:t>
            </w:r>
          </w:p>
        </w:tc>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3004" w:type="dxa"/>
            <w:vMerge w:val="continue"/>
            <w:tcBorders>
              <w:top w:val="nil"/>
              <w:left w:val="single" w:color="auto" w:sz="8" w:space="0"/>
              <w:bottom w:val="single" w:color="000000" w:sz="4" w:space="0"/>
              <w:right w:val="single" w:color="auto" w:sz="4" w:space="0"/>
            </w:tcBorders>
            <w:vAlign w:val="center"/>
          </w:tcPr>
          <w:p>
            <w:pPr>
              <w:widowControl/>
              <w:jc w:val="center"/>
              <w:rPr>
                <w:rFonts w:eastAsiaTheme="minorEastAsia"/>
                <w:kern w:val="0"/>
                <w:sz w:val="26"/>
                <w:szCs w:val="26"/>
              </w:rPr>
            </w:pPr>
          </w:p>
        </w:tc>
        <w:tc>
          <w:tcPr>
            <w:tcW w:w="618"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tcBorders>
              <w:top w:val="nil"/>
              <w:left w:val="nil"/>
              <w:bottom w:val="nil"/>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增减</w:t>
            </w:r>
          </w:p>
        </w:tc>
        <w:tc>
          <w:tcPr>
            <w:tcW w:w="1056" w:type="dxa"/>
            <w:tcBorders>
              <w:top w:val="nil"/>
              <w:left w:val="nil"/>
              <w:bottom w:val="nil"/>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幅度（%）</w:t>
            </w:r>
          </w:p>
        </w:tc>
        <w:tc>
          <w:tcPr>
            <w:tcW w:w="85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单位负责人</w:t>
            </w:r>
          </w:p>
        </w:tc>
        <w:tc>
          <w:tcPr>
            <w:tcW w:w="61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1</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450</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1.58</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-0.08</w:t>
            </w:r>
          </w:p>
        </w:tc>
        <w:tc>
          <w:tcPr>
            <w:tcW w:w="936" w:type="dxa"/>
            <w:tcBorders>
              <w:top w:val="single" w:color="auto" w:sz="8" w:space="0"/>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-442</w:t>
            </w:r>
          </w:p>
        </w:tc>
        <w:tc>
          <w:tcPr>
            <w:tcW w:w="1056" w:type="dxa"/>
            <w:tcBorders>
              <w:top w:val="single" w:color="auto" w:sz="8" w:space="0"/>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-49.55</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892</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1.66</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专业技术人员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2</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3,237</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11.34</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-0.19</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-2,968</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-47.83</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6205</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11.53</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办事人员和有关人员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3</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3,071</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10.76</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-2,828</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-47.94</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5899</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10.96</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商业和服务业人员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4</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13,012</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45.60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1.49</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-10,732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-45.20</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23744</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44.11</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农林牧渔水利生产人员</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5</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1,540</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5.40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0.06</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-1,333</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-46.40</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2873</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5.34</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生产运输设备操作工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6</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4,960</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17.38</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-0.98</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-4,923</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-49.81</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9883</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18.36</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其他</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7</w:t>
            </w:r>
          </w:p>
        </w:tc>
        <w:tc>
          <w:tcPr>
            <w:tcW w:w="85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2,263</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7.93</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-0.12</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-2,070</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-47.77</w:t>
            </w:r>
          </w:p>
        </w:tc>
        <w:tc>
          <w:tcPr>
            <w:tcW w:w="85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4333</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8.05</w:t>
            </w:r>
          </w:p>
        </w:tc>
      </w:tr>
      <w:tr>
        <w:tblPrEx>
          <w:tblCellMar>
            <w:top w:w="0" w:type="dxa"/>
            <w:left w:w="108" w:type="dxa"/>
            <w:bottom w:w="0" w:type="dxa"/>
            <w:right w:w="108" w:type="dxa"/>
          </w:tblCellMar>
        </w:tblPrEx>
        <w:trPr>
          <w:trHeight w:val="319" w:hRule="atLeast"/>
        </w:trPr>
        <w:tc>
          <w:tcPr>
            <w:tcW w:w="300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无要求</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8</w:t>
            </w:r>
          </w:p>
        </w:tc>
        <w:tc>
          <w:tcPr>
            <w:tcW w:w="852" w:type="dxa"/>
            <w:tcBorders>
              <w:top w:val="nil"/>
              <w:left w:val="nil"/>
              <w:bottom w:val="single" w:color="auto" w:sz="4"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4" w:space="0"/>
              <w:right w:val="single" w:color="auto" w:sz="8" w:space="0"/>
            </w:tcBorders>
            <w:shd w:val="clear" w:color="000000" w:fill="FFFFFF"/>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6" w:type="dxa"/>
            <w:tcBorders>
              <w:top w:val="nil"/>
              <w:left w:val="nil"/>
              <w:bottom w:val="single" w:color="auto" w:sz="4"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6" w:type="dxa"/>
            <w:tcBorders>
              <w:top w:val="nil"/>
              <w:left w:val="nil"/>
              <w:bottom w:val="single" w:color="auto" w:sz="4"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56" w:type="dxa"/>
            <w:tcBorders>
              <w:top w:val="nil"/>
              <w:left w:val="nil"/>
              <w:bottom w:val="single" w:color="auto" w:sz="4"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854" w:type="dxa"/>
            <w:tcBorders>
              <w:top w:val="nil"/>
              <w:left w:val="nil"/>
              <w:bottom w:val="single" w:color="auto" w:sz="4"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c>
          <w:tcPr>
            <w:tcW w:w="1056" w:type="dxa"/>
            <w:tcBorders>
              <w:top w:val="nil"/>
              <w:left w:val="nil"/>
              <w:bottom w:val="single" w:color="auto" w:sz="4" w:space="0"/>
              <w:right w:val="single" w:color="auto" w:sz="8" w:space="0"/>
            </w:tcBorders>
            <w:shd w:val="clear" w:color="000000" w:fill="FFFFFF"/>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415" w:hRule="atLeast"/>
        </w:trPr>
        <w:tc>
          <w:tcPr>
            <w:tcW w:w="30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9</w:t>
            </w:r>
          </w:p>
        </w:tc>
        <w:tc>
          <w:tcPr>
            <w:tcW w:w="8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28,533</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9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0.00</w:t>
            </w:r>
          </w:p>
        </w:tc>
        <w:tc>
          <w:tcPr>
            <w:tcW w:w="9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-25,296</w:t>
            </w:r>
          </w:p>
        </w:tc>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-46.99</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53829</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bl>
    <w:p>
      <w:pPr>
        <w:spacing w:line="580" w:lineRule="exact"/>
        <w:ind w:firstLine="642" w:firstLineChars="200"/>
        <w:contextualSpacing/>
        <w:rPr>
          <w:rFonts w:eastAsiaTheme="minorEastAsia"/>
          <w:b/>
          <w:sz w:val="32"/>
          <w:szCs w:val="32"/>
        </w:rPr>
      </w:pPr>
    </w:p>
    <w:p>
      <w:pPr>
        <w:widowControl/>
        <w:spacing w:before="100" w:beforeAutospacing="1" w:after="100" w:afterAutospacing="1" w:line="580" w:lineRule="exact"/>
        <w:ind w:firstLine="793" w:firstLineChars="247"/>
        <w:contextualSpacing/>
        <w:jc w:val="left"/>
        <w:rPr>
          <w:rFonts w:eastAsiaTheme="minorEastAsia"/>
          <w:b/>
          <w:sz w:val="32"/>
          <w:szCs w:val="32"/>
        </w:rPr>
      </w:pPr>
      <w:r>
        <w:rPr>
          <w:rFonts w:eastAsiaTheme="minorEastAsia"/>
          <w:b/>
          <w:sz w:val="32"/>
          <w:szCs w:val="32"/>
        </w:rPr>
        <w:t>（五）用人单位提供的岗位与求职者期望的热门职业之间的矛盾</w:t>
      </w:r>
      <w:r>
        <w:rPr>
          <w:rFonts w:eastAsiaTheme="minorEastAsia"/>
          <w:sz w:val="32"/>
          <w:szCs w:val="32"/>
        </w:rPr>
        <w:t>（具体情况见表6、表7）</w:t>
      </w:r>
    </w:p>
    <w:tbl>
      <w:tblPr>
        <w:tblStyle w:val="12"/>
        <w:tblW w:w="9639" w:type="dxa"/>
        <w:tblInd w:w="108" w:type="dxa"/>
        <w:tblLayout w:type="autofit"/>
        <w:tblCellMar>
          <w:top w:w="0" w:type="dxa"/>
          <w:left w:w="108" w:type="dxa"/>
          <w:bottom w:w="0" w:type="dxa"/>
          <w:right w:w="108" w:type="dxa"/>
        </w:tblCellMar>
      </w:tblPr>
      <w:tblGrid>
        <w:gridCol w:w="2500"/>
        <w:gridCol w:w="1328"/>
        <w:gridCol w:w="1134"/>
        <w:gridCol w:w="1275"/>
        <w:gridCol w:w="1418"/>
        <w:gridCol w:w="1984"/>
      </w:tblGrid>
      <w:tr>
        <w:tblPrEx>
          <w:tblCellMar>
            <w:top w:w="0" w:type="dxa"/>
            <w:left w:w="108" w:type="dxa"/>
            <w:bottom w:w="0" w:type="dxa"/>
            <w:right w:w="108" w:type="dxa"/>
          </w:tblCellMar>
        </w:tblPrEx>
        <w:trPr>
          <w:trHeight w:val="420" w:hRule="atLeast"/>
        </w:trPr>
        <w:tc>
          <w:tcPr>
            <w:tcW w:w="9639" w:type="dxa"/>
            <w:gridSpan w:val="6"/>
            <w:tcBorders>
              <w:top w:val="nil"/>
              <w:left w:val="nil"/>
              <w:bottom w:val="nil"/>
              <w:right w:val="nil"/>
            </w:tcBorders>
            <w:shd w:val="clear" w:color="auto" w:fill="auto"/>
            <w:vAlign w:val="center"/>
          </w:tcPr>
          <w:p>
            <w:pPr>
              <w:widowControl/>
              <w:jc w:val="center"/>
              <w:rPr>
                <w:rFonts w:eastAsiaTheme="minorEastAsia"/>
                <w:bCs/>
                <w:kern w:val="0"/>
                <w:sz w:val="28"/>
                <w:szCs w:val="28"/>
              </w:rPr>
            </w:pPr>
            <w:r>
              <w:rPr>
                <w:rFonts w:eastAsiaTheme="minorEastAsia"/>
                <w:bCs/>
                <w:kern w:val="0"/>
                <w:sz w:val="28"/>
                <w:szCs w:val="28"/>
              </w:rPr>
              <w:t>表6：需求大于求职缺口最大的前二十个职业</w:t>
            </w:r>
          </w:p>
        </w:tc>
      </w:tr>
      <w:tr>
        <w:tblPrEx>
          <w:tblCellMar>
            <w:top w:w="0" w:type="dxa"/>
            <w:left w:w="108" w:type="dxa"/>
            <w:bottom w:w="0" w:type="dxa"/>
            <w:right w:w="108" w:type="dxa"/>
          </w:tblCellMar>
        </w:tblPrEx>
        <w:trPr>
          <w:trHeight w:val="222" w:hRule="atLeast"/>
        </w:trPr>
        <w:tc>
          <w:tcPr>
            <w:tcW w:w="9639" w:type="dxa"/>
            <w:gridSpan w:val="6"/>
            <w:tcBorders>
              <w:top w:val="nil"/>
              <w:left w:val="nil"/>
              <w:bottom w:val="single" w:color="auto" w:sz="4" w:space="0"/>
              <w:right w:val="nil"/>
            </w:tcBorders>
            <w:shd w:val="clear" w:color="auto" w:fill="auto"/>
            <w:vAlign w:val="center"/>
          </w:tcPr>
          <w:p>
            <w:pPr>
              <w:widowControl/>
              <w:jc w:val="center"/>
              <w:rPr>
                <w:rFonts w:eastAsiaTheme="minorEastAsia"/>
                <w:b/>
                <w:bCs/>
                <w:kern w:val="0"/>
                <w:sz w:val="22"/>
                <w:szCs w:val="22"/>
              </w:rPr>
            </w:pPr>
            <w:r>
              <w:rPr>
                <w:rFonts w:eastAsiaTheme="minorEastAsia"/>
                <w:b/>
                <w:bCs/>
                <w:kern w:val="0"/>
                <w:sz w:val="22"/>
                <w:szCs w:val="22"/>
              </w:rPr>
              <w:t>　</w:t>
            </w:r>
          </w:p>
        </w:tc>
      </w:tr>
      <w:tr>
        <w:tblPrEx>
          <w:tblCellMar>
            <w:top w:w="0" w:type="dxa"/>
            <w:left w:w="108" w:type="dxa"/>
            <w:bottom w:w="0" w:type="dxa"/>
            <w:right w:w="108" w:type="dxa"/>
          </w:tblCellMar>
        </w:tblPrEx>
        <w:trPr>
          <w:trHeight w:val="420" w:hRule="atLeast"/>
        </w:trPr>
        <w:tc>
          <w:tcPr>
            <w:tcW w:w="2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职  业</w:t>
            </w:r>
          </w:p>
        </w:tc>
        <w:tc>
          <w:tcPr>
            <w:tcW w:w="13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职业代码</w:t>
            </w:r>
          </w:p>
        </w:tc>
        <w:tc>
          <w:tcPr>
            <w:tcW w:w="5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劳动力供求人数比较</w:t>
            </w:r>
          </w:p>
        </w:tc>
      </w:tr>
      <w:tr>
        <w:tblPrEx>
          <w:tblCellMar>
            <w:top w:w="0" w:type="dxa"/>
            <w:left w:w="108" w:type="dxa"/>
            <w:bottom w:w="0" w:type="dxa"/>
            <w:right w:w="108" w:type="dxa"/>
          </w:tblCellMar>
        </w:tblPrEx>
        <w:trPr>
          <w:trHeight w:val="420" w:hRule="atLeast"/>
        </w:trPr>
        <w:tc>
          <w:tcPr>
            <w:tcW w:w="2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求职人数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缺口数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求人倍率</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营销员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4-01-02-01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1,263</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447</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816</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2.83</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车工</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6-18-01-01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668</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158</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510</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4.23</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保洁员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4-09-08-01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576</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132</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444</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4.36</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信息通信网络运行管理员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4-04-04-01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635</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209</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426</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3.04</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装潢美术设计师</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4-08-08-06</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604</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179</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425</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3.37</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保安员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4-07-05-01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496</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147</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349</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3.37</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商品营业员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4-01-02-03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442</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107</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335</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4.13</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理货员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4-02-06-02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409</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104</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305</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3.93</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家政服务员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4-10-01-06</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403</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126</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277</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3.20</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餐厅服务员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4-03-02-05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265</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78</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187</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3.40</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快递员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4-02-07-08</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235</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91</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144</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2.58</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信息通信网络线务员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4-04-02-02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183</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48</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135</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3.81</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铸造工</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6-18-02-01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183</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56</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127</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3.27</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银行信用卡业务员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4-05-01-04</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174</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125</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3.55</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客户服务管理员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4-07-02-03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168</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48</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120</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3.50</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旅店服务员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4-03-01-03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149</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61</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88</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2.44</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育婴员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4-10-01-02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130</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43</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87</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3.02</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快件处理员</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4-02-07-09</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110</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80</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3.67</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架子工</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6-29-01-05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125</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48</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77</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2.60</w:t>
            </w:r>
          </w:p>
        </w:tc>
      </w:tr>
      <w:tr>
        <w:tblPrEx>
          <w:tblCellMar>
            <w:top w:w="0" w:type="dxa"/>
            <w:left w:w="108" w:type="dxa"/>
            <w:bottom w:w="0" w:type="dxa"/>
            <w:right w:w="108" w:type="dxa"/>
          </w:tblCellMar>
        </w:tblPrEx>
        <w:trPr>
          <w:trHeight w:val="420" w:hRule="atLeast"/>
        </w:trPr>
        <w:tc>
          <w:tcPr>
            <w:tcW w:w="25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房地产经纪人</w:t>
            </w:r>
          </w:p>
        </w:tc>
        <w:tc>
          <w:tcPr>
            <w:tcW w:w="13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4-06-02-01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146</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78</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68</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1.87</w:t>
            </w:r>
          </w:p>
        </w:tc>
      </w:tr>
    </w:tbl>
    <w:p>
      <w:pPr>
        <w:spacing w:line="580" w:lineRule="exact"/>
        <w:ind w:firstLine="640" w:firstLineChars="200"/>
        <w:contextualSpacing/>
        <w:rPr>
          <w:rFonts w:eastAsiaTheme="minorEastAsia"/>
          <w:sz w:val="32"/>
          <w:szCs w:val="32"/>
        </w:rPr>
      </w:pPr>
    </w:p>
    <w:p>
      <w:pPr>
        <w:spacing w:line="580" w:lineRule="exact"/>
        <w:ind w:firstLine="640" w:firstLineChars="200"/>
        <w:contextualSpacing/>
        <w:rPr>
          <w:rFonts w:eastAsiaTheme="minorEastAsia"/>
          <w:sz w:val="32"/>
          <w:szCs w:val="32"/>
        </w:rPr>
      </w:pPr>
      <w:r>
        <w:rPr>
          <w:rFonts w:eastAsiaTheme="minorEastAsia"/>
          <w:sz w:val="32"/>
          <w:szCs w:val="32"/>
        </w:rPr>
        <w:t>人力资源市场需求大于求职的二十大职业中，缺口最大的三个职业分别为</w:t>
      </w:r>
      <w:r>
        <w:rPr>
          <w:rFonts w:eastAsiaTheme="minorEastAsia"/>
          <w:kern w:val="0"/>
          <w:sz w:val="32"/>
          <w:szCs w:val="32"/>
        </w:rPr>
        <w:t>营销员</w:t>
      </w:r>
      <w:r>
        <w:rPr>
          <w:rFonts w:eastAsiaTheme="minorEastAsia"/>
          <w:sz w:val="32"/>
          <w:szCs w:val="32"/>
        </w:rPr>
        <w:t>、</w:t>
      </w:r>
      <w:r>
        <w:rPr>
          <w:rFonts w:eastAsiaTheme="minorEastAsia"/>
          <w:kern w:val="0"/>
          <w:sz w:val="32"/>
          <w:szCs w:val="32"/>
        </w:rPr>
        <w:t>车工、</w:t>
      </w:r>
      <w:r>
        <w:rPr>
          <w:rFonts w:hint="eastAsia" w:eastAsiaTheme="minorEastAsia"/>
          <w:kern w:val="0"/>
          <w:sz w:val="32"/>
          <w:szCs w:val="32"/>
          <w:lang w:eastAsia="zh-CN"/>
        </w:rPr>
        <w:t>保洁员</w:t>
      </w:r>
      <w:r>
        <w:rPr>
          <w:rFonts w:eastAsiaTheme="minorEastAsia"/>
          <w:kern w:val="0"/>
          <w:sz w:val="32"/>
          <w:szCs w:val="32"/>
        </w:rPr>
        <w:t>。</w:t>
      </w:r>
    </w:p>
    <w:tbl>
      <w:tblPr>
        <w:tblStyle w:val="12"/>
        <w:tblW w:w="9631" w:type="dxa"/>
        <w:tblInd w:w="108" w:type="dxa"/>
        <w:tblLayout w:type="autofit"/>
        <w:tblCellMar>
          <w:top w:w="0" w:type="dxa"/>
          <w:left w:w="108" w:type="dxa"/>
          <w:bottom w:w="0" w:type="dxa"/>
          <w:right w:w="108" w:type="dxa"/>
        </w:tblCellMar>
      </w:tblPr>
      <w:tblGrid>
        <w:gridCol w:w="2890"/>
        <w:gridCol w:w="1405"/>
        <w:gridCol w:w="1279"/>
        <w:gridCol w:w="1282"/>
        <w:gridCol w:w="1282"/>
        <w:gridCol w:w="1493"/>
      </w:tblGrid>
      <w:tr>
        <w:tblPrEx>
          <w:tblCellMar>
            <w:top w:w="0" w:type="dxa"/>
            <w:left w:w="108" w:type="dxa"/>
            <w:bottom w:w="0" w:type="dxa"/>
            <w:right w:w="108" w:type="dxa"/>
          </w:tblCellMar>
        </w:tblPrEx>
        <w:trPr>
          <w:trHeight w:val="411" w:hRule="atLeast"/>
        </w:trPr>
        <w:tc>
          <w:tcPr>
            <w:tcW w:w="9631" w:type="dxa"/>
            <w:gridSpan w:val="6"/>
            <w:tcBorders>
              <w:top w:val="nil"/>
              <w:left w:val="nil"/>
              <w:bottom w:val="nil"/>
              <w:right w:val="nil"/>
            </w:tcBorders>
            <w:shd w:val="clear" w:color="auto" w:fill="auto"/>
            <w:vAlign w:val="center"/>
          </w:tcPr>
          <w:p>
            <w:pPr>
              <w:widowControl/>
              <w:rPr>
                <w:rFonts w:eastAsiaTheme="minorEastAsia"/>
                <w:b/>
                <w:bCs/>
                <w:kern w:val="0"/>
                <w:sz w:val="26"/>
                <w:szCs w:val="26"/>
              </w:rPr>
            </w:pPr>
          </w:p>
          <w:p>
            <w:pPr>
              <w:widowControl/>
              <w:jc w:val="center"/>
              <w:rPr>
                <w:rFonts w:eastAsiaTheme="minorEastAsia"/>
                <w:b/>
                <w:bCs/>
                <w:kern w:val="0"/>
                <w:sz w:val="26"/>
                <w:szCs w:val="26"/>
              </w:rPr>
            </w:pPr>
            <w:r>
              <w:rPr>
                <w:rFonts w:eastAsiaTheme="minorEastAsia"/>
                <w:b/>
                <w:bCs/>
                <w:kern w:val="0"/>
                <w:sz w:val="26"/>
                <w:szCs w:val="26"/>
              </w:rPr>
              <w:t>表7：需求小于求职缺口最大的前二十个职业</w:t>
            </w:r>
          </w:p>
        </w:tc>
      </w:tr>
      <w:tr>
        <w:tblPrEx>
          <w:tblCellMar>
            <w:top w:w="0" w:type="dxa"/>
            <w:left w:w="108" w:type="dxa"/>
            <w:bottom w:w="0" w:type="dxa"/>
            <w:right w:w="108" w:type="dxa"/>
          </w:tblCellMar>
        </w:tblPrEx>
        <w:trPr>
          <w:trHeight w:val="217" w:hRule="atLeast"/>
        </w:trPr>
        <w:tc>
          <w:tcPr>
            <w:tcW w:w="2890" w:type="dxa"/>
            <w:tcBorders>
              <w:top w:val="nil"/>
              <w:left w:val="nil"/>
              <w:bottom w:val="nil"/>
              <w:right w:val="nil"/>
            </w:tcBorders>
            <w:shd w:val="clear" w:color="auto" w:fill="auto"/>
            <w:vAlign w:val="center"/>
          </w:tcPr>
          <w:p>
            <w:pPr>
              <w:widowControl/>
              <w:jc w:val="center"/>
              <w:rPr>
                <w:rFonts w:eastAsiaTheme="minorEastAsia"/>
                <w:b/>
                <w:bCs/>
                <w:kern w:val="0"/>
                <w:sz w:val="24"/>
              </w:rPr>
            </w:pPr>
          </w:p>
        </w:tc>
        <w:tc>
          <w:tcPr>
            <w:tcW w:w="1405" w:type="dxa"/>
            <w:tcBorders>
              <w:top w:val="nil"/>
              <w:left w:val="nil"/>
              <w:bottom w:val="nil"/>
              <w:right w:val="nil"/>
            </w:tcBorders>
            <w:shd w:val="clear" w:color="auto" w:fill="auto"/>
            <w:vAlign w:val="center"/>
          </w:tcPr>
          <w:p>
            <w:pPr>
              <w:widowControl/>
              <w:jc w:val="center"/>
              <w:rPr>
                <w:rFonts w:eastAsiaTheme="minorEastAsia"/>
                <w:kern w:val="0"/>
                <w:sz w:val="24"/>
              </w:rPr>
            </w:pPr>
          </w:p>
        </w:tc>
        <w:tc>
          <w:tcPr>
            <w:tcW w:w="1279" w:type="dxa"/>
            <w:tcBorders>
              <w:top w:val="nil"/>
              <w:left w:val="nil"/>
              <w:bottom w:val="nil"/>
              <w:right w:val="nil"/>
            </w:tcBorders>
            <w:shd w:val="clear" w:color="auto" w:fill="auto"/>
            <w:vAlign w:val="center"/>
          </w:tcPr>
          <w:p>
            <w:pPr>
              <w:widowControl/>
              <w:jc w:val="center"/>
              <w:rPr>
                <w:rFonts w:eastAsiaTheme="minorEastAsia"/>
                <w:kern w:val="0"/>
                <w:sz w:val="24"/>
              </w:rPr>
            </w:pPr>
          </w:p>
        </w:tc>
        <w:tc>
          <w:tcPr>
            <w:tcW w:w="1282" w:type="dxa"/>
            <w:tcBorders>
              <w:top w:val="nil"/>
              <w:left w:val="nil"/>
              <w:bottom w:val="nil"/>
              <w:right w:val="nil"/>
            </w:tcBorders>
            <w:shd w:val="clear" w:color="auto" w:fill="auto"/>
            <w:vAlign w:val="center"/>
          </w:tcPr>
          <w:p>
            <w:pPr>
              <w:widowControl/>
              <w:jc w:val="center"/>
              <w:rPr>
                <w:rFonts w:eastAsiaTheme="minorEastAsia"/>
                <w:kern w:val="0"/>
                <w:sz w:val="24"/>
              </w:rPr>
            </w:pPr>
          </w:p>
        </w:tc>
        <w:tc>
          <w:tcPr>
            <w:tcW w:w="1282" w:type="dxa"/>
            <w:tcBorders>
              <w:top w:val="nil"/>
              <w:left w:val="nil"/>
              <w:bottom w:val="nil"/>
              <w:right w:val="nil"/>
            </w:tcBorders>
            <w:shd w:val="clear" w:color="auto" w:fill="auto"/>
            <w:vAlign w:val="center"/>
          </w:tcPr>
          <w:p>
            <w:pPr>
              <w:widowControl/>
              <w:jc w:val="center"/>
              <w:rPr>
                <w:rFonts w:eastAsiaTheme="minorEastAsia"/>
                <w:kern w:val="0"/>
                <w:sz w:val="24"/>
              </w:rPr>
            </w:pPr>
          </w:p>
        </w:tc>
        <w:tc>
          <w:tcPr>
            <w:tcW w:w="1493" w:type="dxa"/>
            <w:tcBorders>
              <w:top w:val="nil"/>
              <w:left w:val="nil"/>
              <w:bottom w:val="nil"/>
              <w:right w:val="nil"/>
            </w:tcBorders>
            <w:shd w:val="clear" w:color="auto" w:fill="auto"/>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411" w:hRule="atLeast"/>
        </w:trPr>
        <w:tc>
          <w:tcPr>
            <w:tcW w:w="289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职   业</w:t>
            </w:r>
          </w:p>
        </w:tc>
        <w:tc>
          <w:tcPr>
            <w:tcW w:w="14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职业代码</w:t>
            </w:r>
          </w:p>
        </w:tc>
        <w:tc>
          <w:tcPr>
            <w:tcW w:w="5336" w:type="dxa"/>
            <w:gridSpan w:val="4"/>
            <w:tcBorders>
              <w:top w:val="single" w:color="auto" w:sz="8" w:space="0"/>
              <w:left w:val="nil"/>
              <w:bottom w:val="single" w:color="auto" w:sz="4" w:space="0"/>
              <w:right w:val="single" w:color="000000" w:sz="8" w:space="0"/>
            </w:tcBorders>
            <w:shd w:val="clear" w:color="auto" w:fill="auto"/>
            <w:vAlign w:val="center"/>
          </w:tcPr>
          <w:p>
            <w:pPr>
              <w:widowControl/>
              <w:jc w:val="center"/>
              <w:rPr>
                <w:rFonts w:eastAsiaTheme="minorEastAsia"/>
                <w:kern w:val="0"/>
                <w:sz w:val="24"/>
              </w:rPr>
            </w:pPr>
            <w:r>
              <w:rPr>
                <w:rFonts w:eastAsiaTheme="minorEastAsia"/>
                <w:kern w:val="0"/>
                <w:sz w:val="24"/>
              </w:rPr>
              <w:t>劳动力供求人数比较</w:t>
            </w:r>
          </w:p>
        </w:tc>
      </w:tr>
      <w:tr>
        <w:tblPrEx>
          <w:tblCellMar>
            <w:top w:w="0" w:type="dxa"/>
            <w:left w:w="108" w:type="dxa"/>
            <w:bottom w:w="0" w:type="dxa"/>
            <w:right w:w="108" w:type="dxa"/>
          </w:tblCellMar>
        </w:tblPrEx>
        <w:trPr>
          <w:trHeight w:val="411" w:hRule="atLeast"/>
        </w:trPr>
        <w:tc>
          <w:tcPr>
            <w:tcW w:w="2890"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Theme="minorEastAsia"/>
                <w:kern w:val="0"/>
                <w:sz w:val="24"/>
              </w:rPr>
            </w:pPr>
          </w:p>
        </w:tc>
        <w:tc>
          <w:tcPr>
            <w:tcW w:w="1405"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eastAsiaTheme="minorEastAsia"/>
                <w:kern w:val="0"/>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求职人数</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缺口数</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求人倍率</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人力资源管理专业人员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2-06-08-01</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144</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1,078</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934</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0.13</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收银员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4-01-02-04</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107</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995</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888</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0.11</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会计专业人员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2-06-03-00</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134</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909</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775</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0.15</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机械设计工程技术人员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2-02-07-01</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140</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856</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716</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0.16</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专用车辆驾驶员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6-30-01-00</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436</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1,131</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695</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0.39</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电工</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6-31-01-03</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73</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610</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537</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0.12</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计算机软件工程技术人员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2-02-10-03</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110</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647</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537</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0.17</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仓储管理员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4-02-06-01</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153</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492</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339</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0.31</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建筑和市政设计工程技术人员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2-02-18-02</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110</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447</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337</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0.25</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公共艺术专业人员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2-09-06-08</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91</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374</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283</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0.24</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行政办事员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3-01-01-01</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125</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396</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271</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0.32</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企业经理</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1-06-01-02</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67</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249</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182</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0.27</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机械制造工程技术人员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2-02-07-02</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67</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238</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171</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0.28</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采购员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4-01-01-00</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85</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243</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158</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0.35</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工程造价工程技术人员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2-02-30-10</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76</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230</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154</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0.33</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打字员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3-01-02-05</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76</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174</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98</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0.44</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秘书</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3-01-02-02</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91</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179</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88</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0.51</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物业管理员</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4-06-01-01</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101</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182</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81</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0.55</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中等职业教育教师</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2-08-02-00</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52</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131</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79</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0.40</w:t>
            </w:r>
          </w:p>
        </w:tc>
      </w:tr>
      <w:tr>
        <w:tblPrEx>
          <w:tblCellMar>
            <w:top w:w="0" w:type="dxa"/>
            <w:left w:w="108" w:type="dxa"/>
            <w:bottom w:w="0" w:type="dxa"/>
            <w:right w:w="108" w:type="dxa"/>
          </w:tblCellMar>
        </w:tblPrEx>
        <w:trPr>
          <w:trHeight w:val="411" w:hRule="atLeast"/>
        </w:trPr>
        <w:tc>
          <w:tcPr>
            <w:tcW w:w="2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中式烹调师</w:t>
            </w:r>
          </w:p>
        </w:tc>
        <w:tc>
          <w:tcPr>
            <w:tcW w:w="1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4-03-02-01</w:t>
            </w:r>
          </w:p>
        </w:tc>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76</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147</w:t>
            </w:r>
          </w:p>
        </w:tc>
        <w:tc>
          <w:tcPr>
            <w:tcW w:w="12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71</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0.52</w:t>
            </w:r>
          </w:p>
        </w:tc>
      </w:tr>
    </w:tbl>
    <w:p>
      <w:pPr>
        <w:spacing w:line="580" w:lineRule="exact"/>
        <w:ind w:firstLine="640" w:firstLineChars="200"/>
        <w:contextualSpacing/>
        <w:rPr>
          <w:rFonts w:eastAsiaTheme="minorEastAsia"/>
          <w:sz w:val="32"/>
          <w:szCs w:val="32"/>
        </w:rPr>
      </w:pPr>
      <w:r>
        <w:rPr>
          <w:rFonts w:eastAsiaTheme="minorEastAsia"/>
          <w:sz w:val="32"/>
          <w:szCs w:val="32"/>
        </w:rPr>
        <w:t>人力资源市场需求小于求职的二十大职业中，缺口排名前三的职业分别为</w:t>
      </w:r>
      <w:r>
        <w:rPr>
          <w:rFonts w:eastAsiaTheme="minorEastAsia"/>
          <w:kern w:val="0"/>
          <w:sz w:val="32"/>
          <w:szCs w:val="32"/>
        </w:rPr>
        <w:t>人力资源管理专业人员</w:t>
      </w:r>
      <w:r>
        <w:rPr>
          <w:rFonts w:eastAsiaTheme="minorEastAsia"/>
          <w:sz w:val="32"/>
          <w:szCs w:val="32"/>
        </w:rPr>
        <w:t>、</w:t>
      </w:r>
      <w:r>
        <w:rPr>
          <w:rFonts w:eastAsiaTheme="minorEastAsia"/>
          <w:kern w:val="0"/>
          <w:sz w:val="32"/>
          <w:szCs w:val="32"/>
        </w:rPr>
        <w:t>收银员、</w:t>
      </w:r>
      <w:r>
        <w:rPr>
          <w:rFonts w:hint="eastAsia" w:eastAsiaTheme="minorEastAsia"/>
          <w:kern w:val="0"/>
          <w:sz w:val="32"/>
          <w:szCs w:val="32"/>
        </w:rPr>
        <w:t>会计专业人员</w:t>
      </w:r>
      <w:r>
        <w:rPr>
          <w:rFonts w:eastAsiaTheme="minorEastAsia"/>
          <w:kern w:val="0"/>
          <w:sz w:val="32"/>
          <w:szCs w:val="32"/>
        </w:rPr>
        <w:t>。</w:t>
      </w:r>
    </w:p>
    <w:p>
      <w:pPr>
        <w:spacing w:line="580" w:lineRule="exact"/>
        <w:ind w:firstLine="642" w:firstLineChars="200"/>
        <w:contextualSpacing/>
        <w:rPr>
          <w:rFonts w:eastAsiaTheme="minorEastAsia"/>
          <w:b/>
          <w:sz w:val="32"/>
          <w:szCs w:val="32"/>
        </w:rPr>
      </w:pPr>
    </w:p>
    <w:p>
      <w:pPr>
        <w:spacing w:line="580" w:lineRule="exact"/>
        <w:ind w:firstLine="642" w:firstLineChars="200"/>
        <w:contextualSpacing/>
        <w:rPr>
          <w:rFonts w:eastAsiaTheme="minorEastAsia"/>
          <w:b/>
          <w:sz w:val="32"/>
          <w:szCs w:val="32"/>
        </w:rPr>
      </w:pPr>
      <w:r>
        <w:rPr>
          <w:rFonts w:eastAsiaTheme="minorEastAsia"/>
          <w:b/>
          <w:sz w:val="32"/>
          <w:szCs w:val="32"/>
        </w:rPr>
        <w:t>（六）按求职人员类别分组的求职人数情况</w:t>
      </w:r>
    </w:p>
    <w:p>
      <w:pPr>
        <w:pStyle w:val="10"/>
        <w:snapToGrid w:val="0"/>
        <w:spacing w:before="0" w:beforeAutospacing="0" w:after="240" w:afterAutospacing="0" w:line="580" w:lineRule="exact"/>
        <w:ind w:firstLine="640" w:firstLineChars="200"/>
        <w:contextualSpacing/>
        <w:rPr>
          <w:rFonts w:ascii="Times New Roman" w:hAnsi="Times New Roman" w:cs="Times New Roman" w:eastAsiaTheme="minorEastAsia"/>
          <w:sz w:val="32"/>
          <w:szCs w:val="32"/>
        </w:rPr>
      </w:pPr>
      <w:r>
        <w:rPr>
          <w:rFonts w:ascii="Times New Roman" w:hAnsi="Times New Roman" w:cs="Times New Roman" w:eastAsiaTheme="minorEastAsia"/>
          <w:sz w:val="32"/>
          <w:szCs w:val="32"/>
        </w:rPr>
        <w:t>新成长失业青年所占比重为41.</w:t>
      </w:r>
      <w:r>
        <w:rPr>
          <w:rFonts w:hint="eastAsia" w:ascii="Times New Roman" w:hAnsi="Times New Roman" w:cs="Times New Roman" w:eastAsiaTheme="minorEastAsia"/>
          <w:sz w:val="32"/>
          <w:szCs w:val="32"/>
          <w:lang w:val="en-US" w:eastAsia="zh-CN"/>
        </w:rPr>
        <w:t>31</w:t>
      </w:r>
      <w:r>
        <w:rPr>
          <w:rFonts w:ascii="Times New Roman" w:hAnsi="Times New Roman" w:cs="Times New Roman" w:eastAsiaTheme="minorEastAsia"/>
          <w:sz w:val="32"/>
          <w:szCs w:val="32"/>
        </w:rPr>
        <w:t>%，同比比重</w:t>
      </w:r>
      <w:r>
        <w:rPr>
          <w:rFonts w:hint="eastAsia" w:ascii="Times New Roman" w:hAnsi="Times New Roman" w:cs="Times New Roman" w:eastAsiaTheme="minorEastAsia"/>
          <w:sz w:val="32"/>
          <w:szCs w:val="32"/>
        </w:rPr>
        <w:t>下降</w:t>
      </w:r>
      <w:r>
        <w:rPr>
          <w:rFonts w:hint="eastAsia" w:ascii="Times New Roman" w:hAnsi="Times New Roman" w:cs="Times New Roman" w:eastAsiaTheme="minorEastAsia"/>
          <w:sz w:val="32"/>
          <w:szCs w:val="32"/>
          <w:lang w:val="en-US" w:eastAsia="zh-CN"/>
        </w:rPr>
        <w:t>1.69</w:t>
      </w:r>
      <w:r>
        <w:rPr>
          <w:rFonts w:ascii="Times New Roman" w:hAnsi="Times New Roman" w:cs="Times New Roman" w:eastAsiaTheme="minorEastAsia"/>
          <w:sz w:val="32"/>
          <w:szCs w:val="32"/>
        </w:rPr>
        <w:t>个百分点，其中应届毕业生所占比重为35.</w:t>
      </w:r>
      <w:r>
        <w:rPr>
          <w:rFonts w:hint="eastAsia" w:ascii="Times New Roman" w:hAnsi="Times New Roman" w:cs="Times New Roman" w:eastAsiaTheme="minorEastAsia"/>
          <w:sz w:val="32"/>
          <w:szCs w:val="32"/>
          <w:lang w:val="en-US" w:eastAsia="zh-CN"/>
        </w:rPr>
        <w:t>9</w:t>
      </w:r>
      <w:r>
        <w:rPr>
          <w:rFonts w:ascii="Times New Roman" w:hAnsi="Times New Roman" w:cs="Times New Roman" w:eastAsiaTheme="minorEastAsia"/>
          <w:sz w:val="32"/>
          <w:szCs w:val="32"/>
        </w:rPr>
        <w:t>7%。一方面说明就业难问题依旧；另一方面年轻人的社会压力比较大，就业欲望相对更强一些。</w:t>
      </w:r>
    </w:p>
    <w:p>
      <w:pPr>
        <w:pStyle w:val="10"/>
        <w:snapToGrid w:val="0"/>
        <w:spacing w:before="0" w:beforeAutospacing="0" w:after="240" w:afterAutospacing="0" w:line="580" w:lineRule="exact"/>
        <w:ind w:firstLine="640" w:firstLineChars="200"/>
        <w:contextualSpacing/>
        <w:rPr>
          <w:rFonts w:ascii="Times New Roman" w:hAnsi="Times New Roman" w:cs="Times New Roman" w:eastAsiaTheme="minorEastAsia"/>
          <w:b/>
          <w:sz w:val="32"/>
          <w:szCs w:val="32"/>
        </w:rPr>
      </w:pPr>
      <w:r>
        <w:rPr>
          <w:rFonts w:ascii="Times New Roman" w:hAnsi="Times New Roman" w:cs="Times New Roman" w:eastAsiaTheme="minorEastAsia"/>
          <w:sz w:val="32"/>
          <w:szCs w:val="32"/>
        </w:rPr>
        <w:t>外埠人员所占比重为13.</w:t>
      </w:r>
      <w:r>
        <w:rPr>
          <w:rFonts w:hint="eastAsia" w:ascii="Times New Roman" w:hAnsi="Times New Roman" w:cs="Times New Roman" w:eastAsiaTheme="minorEastAsia"/>
          <w:sz w:val="32"/>
          <w:szCs w:val="32"/>
          <w:lang w:val="en-US" w:eastAsia="zh-CN"/>
        </w:rPr>
        <w:t>82</w:t>
      </w:r>
      <w:r>
        <w:rPr>
          <w:rFonts w:ascii="Times New Roman" w:hAnsi="Times New Roman" w:cs="Times New Roman" w:eastAsiaTheme="minorEastAsia"/>
          <w:sz w:val="32"/>
          <w:szCs w:val="32"/>
        </w:rPr>
        <w:t>%，同比比重略有</w:t>
      </w:r>
      <w:r>
        <w:rPr>
          <w:rFonts w:hint="eastAsia" w:ascii="Times New Roman" w:hAnsi="Times New Roman" w:cs="Times New Roman" w:eastAsiaTheme="minorEastAsia"/>
          <w:sz w:val="32"/>
          <w:szCs w:val="32"/>
        </w:rPr>
        <w:t>上升</w:t>
      </w:r>
      <w:r>
        <w:rPr>
          <w:rFonts w:ascii="Times New Roman" w:hAnsi="Times New Roman" w:cs="Times New Roman" w:eastAsiaTheme="minorEastAsia"/>
          <w:sz w:val="32"/>
          <w:szCs w:val="32"/>
        </w:rPr>
        <w:t>。具体情况见表8。</w:t>
      </w:r>
    </w:p>
    <w:tbl>
      <w:tblPr>
        <w:tblStyle w:val="12"/>
        <w:tblW w:w="10284" w:type="dxa"/>
        <w:tblInd w:w="108" w:type="dxa"/>
        <w:tblLayout w:type="autofit"/>
        <w:tblCellMar>
          <w:top w:w="0" w:type="dxa"/>
          <w:left w:w="108" w:type="dxa"/>
          <w:bottom w:w="0" w:type="dxa"/>
          <w:right w:w="108" w:type="dxa"/>
        </w:tblCellMar>
      </w:tblPr>
      <w:tblGrid>
        <w:gridCol w:w="2425"/>
        <w:gridCol w:w="668"/>
        <w:gridCol w:w="986"/>
        <w:gridCol w:w="1065"/>
        <w:gridCol w:w="993"/>
        <w:gridCol w:w="1027"/>
        <w:gridCol w:w="1101"/>
        <w:gridCol w:w="951"/>
        <w:gridCol w:w="1068"/>
      </w:tblGrid>
      <w:tr>
        <w:tblPrEx>
          <w:tblCellMar>
            <w:top w:w="0" w:type="dxa"/>
            <w:left w:w="108" w:type="dxa"/>
            <w:bottom w:w="0" w:type="dxa"/>
            <w:right w:w="108" w:type="dxa"/>
          </w:tblCellMar>
        </w:tblPrEx>
        <w:trPr>
          <w:trHeight w:val="582" w:hRule="atLeast"/>
        </w:trPr>
        <w:tc>
          <w:tcPr>
            <w:tcW w:w="10284" w:type="dxa"/>
            <w:gridSpan w:val="9"/>
            <w:tcBorders>
              <w:top w:val="nil"/>
              <w:left w:val="nil"/>
              <w:bottom w:val="nil"/>
              <w:right w:val="nil"/>
            </w:tcBorders>
            <w:shd w:val="clear" w:color="auto" w:fill="auto"/>
            <w:noWrap/>
            <w:vAlign w:val="center"/>
          </w:tcPr>
          <w:p>
            <w:pPr>
              <w:widowControl/>
              <w:jc w:val="center"/>
              <w:rPr>
                <w:rFonts w:eastAsiaTheme="minorEastAsia"/>
                <w:kern w:val="0"/>
                <w:sz w:val="28"/>
                <w:szCs w:val="28"/>
              </w:rPr>
            </w:pPr>
            <w:r>
              <w:rPr>
                <w:rFonts w:eastAsiaTheme="minorEastAsia"/>
                <w:kern w:val="0"/>
                <w:sz w:val="28"/>
                <w:szCs w:val="28"/>
              </w:rPr>
              <w:t>表8.按求职人员类别分组的求职人数</w:t>
            </w:r>
          </w:p>
        </w:tc>
      </w:tr>
      <w:tr>
        <w:tblPrEx>
          <w:tblCellMar>
            <w:top w:w="0" w:type="dxa"/>
            <w:left w:w="108" w:type="dxa"/>
            <w:bottom w:w="0" w:type="dxa"/>
            <w:right w:w="108" w:type="dxa"/>
          </w:tblCellMar>
        </w:tblPrEx>
        <w:trPr>
          <w:trHeight w:val="582" w:hRule="atLeast"/>
        </w:trPr>
        <w:tc>
          <w:tcPr>
            <w:tcW w:w="2425"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p>
        </w:tc>
        <w:tc>
          <w:tcPr>
            <w:tcW w:w="66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172"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2019"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2425"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6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1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68"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2425"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8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65"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51"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68"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新成长失业青年</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1</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11,786</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41.31</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-1.69</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-11,361</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-49.08</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23,147</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43.00</w:t>
            </w:r>
          </w:p>
        </w:tc>
      </w:tr>
      <w:tr>
        <w:tblPrEx>
          <w:tblCellMar>
            <w:top w:w="0" w:type="dxa"/>
            <w:left w:w="108" w:type="dxa"/>
            <w:bottom w:w="0" w:type="dxa"/>
            <w:right w:w="108" w:type="dxa"/>
          </w:tblCellMar>
        </w:tblPrEx>
        <w:trPr>
          <w:trHeight w:val="300"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0"/>
                <w:szCs w:val="20"/>
              </w:rPr>
            </w:pPr>
            <w:r>
              <w:rPr>
                <w:rFonts w:eastAsiaTheme="minorEastAsia"/>
                <w:kern w:val="0"/>
                <w:sz w:val="20"/>
                <w:szCs w:val="20"/>
              </w:rPr>
              <w:t>其中：应届高校毕业生</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2</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4,240</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35.97</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-10.61</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-6,543</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-60.68</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10,783</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46.58</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转失业人员</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3</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4,758</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16.68</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0.73</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-3,828</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-44.58</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8,586</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15.95</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在业人员</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eastAsiaTheme="minorEastAsia"/>
                <w:kern w:val="0"/>
                <w:sz w:val="24"/>
                <w:lang w:val="en-US" w:eastAsia="zh-CN"/>
              </w:rPr>
            </w:pPr>
            <w:r>
              <w:rPr>
                <w:rFonts w:hint="eastAsia" w:eastAsiaTheme="minorEastAsia"/>
                <w:kern w:val="0"/>
                <w:sz w:val="24"/>
                <w:lang w:val="en-US" w:eastAsia="zh-CN"/>
              </w:rPr>
              <w:t>4</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1,714</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6.01</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0.57</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-1,214</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-41.46</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2,928</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5.44</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退休人员</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eastAsiaTheme="minorEastAsia"/>
                <w:kern w:val="0"/>
                <w:sz w:val="24"/>
                <w:lang w:val="en-US" w:eastAsia="zh-CN"/>
              </w:rPr>
            </w:pPr>
            <w:r>
              <w:rPr>
                <w:rFonts w:hint="eastAsia" w:eastAsiaTheme="minorEastAsia"/>
                <w:kern w:val="0"/>
                <w:sz w:val="24"/>
                <w:lang w:val="en-US" w:eastAsia="zh-CN"/>
              </w:rPr>
              <w:t>5</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1,493</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5.23</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0.20</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-1,217</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-44.91</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2,710</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5.03</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在学人员</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eastAsiaTheme="minorEastAsia"/>
                <w:kern w:val="0"/>
                <w:sz w:val="24"/>
                <w:lang w:val="en-US" w:eastAsia="zh-CN"/>
              </w:rPr>
            </w:pPr>
            <w:r>
              <w:rPr>
                <w:rFonts w:hint="eastAsia" w:eastAsiaTheme="minorEastAsia"/>
                <w:kern w:val="0"/>
                <w:sz w:val="24"/>
                <w:lang w:val="en-US" w:eastAsia="zh-CN"/>
              </w:rPr>
              <w:t>6</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1,305</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4.57</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0.34</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-970</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-42.64</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2,275</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4.23</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本市农村人员</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eastAsiaTheme="minorEastAsia"/>
                <w:kern w:val="0"/>
                <w:sz w:val="24"/>
                <w:lang w:val="en-US" w:eastAsia="zh-CN"/>
              </w:rPr>
            </w:pPr>
            <w:r>
              <w:rPr>
                <w:rFonts w:hint="eastAsia" w:eastAsiaTheme="minorEastAsia"/>
                <w:kern w:val="0"/>
                <w:sz w:val="24"/>
                <w:lang w:val="en-US" w:eastAsia="zh-CN"/>
              </w:rPr>
              <w:t>7</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3,535</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12.39</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-0.19</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-3,234</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-47.78</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6,769</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12.58</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外埠人员</w:t>
            </w:r>
          </w:p>
        </w:tc>
        <w:tc>
          <w:tcPr>
            <w:tcW w:w="66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eastAsiaTheme="minorEastAsia"/>
                <w:kern w:val="0"/>
                <w:sz w:val="24"/>
                <w:lang w:val="en-US" w:eastAsia="zh-CN"/>
              </w:rPr>
            </w:pPr>
            <w:r>
              <w:rPr>
                <w:rFonts w:hint="eastAsia" w:eastAsiaTheme="minorEastAsia"/>
                <w:kern w:val="0"/>
                <w:sz w:val="24"/>
                <w:lang w:val="en-US" w:eastAsia="zh-CN"/>
              </w:rPr>
              <w:t>8</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3,942</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13.82</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0.05</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-3,472</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-46.83</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7,414</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13.77</w:t>
            </w:r>
          </w:p>
        </w:tc>
      </w:tr>
      <w:tr>
        <w:tblPrEx>
          <w:tblCellMar>
            <w:top w:w="0" w:type="dxa"/>
            <w:left w:w="108" w:type="dxa"/>
            <w:bottom w:w="0" w:type="dxa"/>
            <w:right w:w="108" w:type="dxa"/>
          </w:tblCellMar>
        </w:tblPrEx>
        <w:trPr>
          <w:trHeight w:val="315" w:hRule="atLeast"/>
        </w:trPr>
        <w:tc>
          <w:tcPr>
            <w:tcW w:w="2425" w:type="dxa"/>
            <w:tcBorders>
              <w:top w:val="nil"/>
              <w:left w:val="single" w:color="auto" w:sz="8" w:space="0"/>
              <w:bottom w:val="single" w:color="auto" w:sz="8"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68" w:type="dxa"/>
            <w:tcBorders>
              <w:top w:val="nil"/>
              <w:left w:val="nil"/>
              <w:bottom w:val="single" w:color="auto" w:sz="8" w:space="0"/>
              <w:right w:val="single" w:color="auto" w:sz="4" w:space="0"/>
            </w:tcBorders>
            <w:shd w:val="clear" w:color="000000" w:fill="FFFFFF"/>
            <w:noWrap/>
            <w:vAlign w:val="center"/>
          </w:tcPr>
          <w:p>
            <w:pPr>
              <w:widowControl/>
              <w:jc w:val="center"/>
              <w:rPr>
                <w:rFonts w:hint="eastAsia" w:eastAsiaTheme="minorEastAsia"/>
                <w:kern w:val="0"/>
                <w:sz w:val="24"/>
                <w:lang w:val="en-US" w:eastAsia="zh-CN"/>
              </w:rPr>
            </w:pPr>
            <w:r>
              <w:rPr>
                <w:rFonts w:hint="eastAsia" w:eastAsiaTheme="minorEastAsia"/>
                <w:kern w:val="0"/>
                <w:sz w:val="24"/>
                <w:lang w:val="en-US" w:eastAsia="zh-CN"/>
              </w:rPr>
              <w:t>9</w:t>
            </w:r>
          </w:p>
        </w:tc>
        <w:tc>
          <w:tcPr>
            <w:tcW w:w="98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28,533</w:t>
            </w:r>
          </w:p>
        </w:tc>
        <w:tc>
          <w:tcPr>
            <w:tcW w:w="1065" w:type="dxa"/>
            <w:tcBorders>
              <w:top w:val="nil"/>
              <w:left w:val="nil"/>
              <w:bottom w:val="single" w:color="000000" w:sz="4" w:space="0"/>
              <w:right w:val="single" w:color="000000" w:sz="12"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w:t>
            </w:r>
          </w:p>
        </w:tc>
        <w:tc>
          <w:tcPr>
            <w:tcW w:w="993"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0.00</w:t>
            </w:r>
          </w:p>
        </w:tc>
        <w:tc>
          <w:tcPr>
            <w:tcW w:w="1027"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-25,296</w:t>
            </w:r>
          </w:p>
        </w:tc>
        <w:tc>
          <w:tcPr>
            <w:tcW w:w="110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-46.99</w:t>
            </w:r>
          </w:p>
        </w:tc>
        <w:tc>
          <w:tcPr>
            <w:tcW w:w="951"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53829</w:t>
            </w:r>
          </w:p>
        </w:tc>
        <w:tc>
          <w:tcPr>
            <w:tcW w:w="1068"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100.00</w:t>
            </w:r>
          </w:p>
        </w:tc>
      </w:tr>
    </w:tbl>
    <w:p>
      <w:pPr>
        <w:spacing w:line="580" w:lineRule="exact"/>
        <w:ind w:firstLine="629" w:firstLineChars="196"/>
        <w:contextualSpacing/>
        <w:rPr>
          <w:rFonts w:eastAsiaTheme="minorEastAsia"/>
          <w:b/>
          <w:sz w:val="32"/>
          <w:szCs w:val="32"/>
        </w:rPr>
      </w:pPr>
    </w:p>
    <w:p>
      <w:pPr>
        <w:spacing w:line="580" w:lineRule="exact"/>
        <w:ind w:firstLine="629" w:firstLineChars="196"/>
        <w:contextualSpacing/>
        <w:rPr>
          <w:rFonts w:eastAsiaTheme="minorEastAsia"/>
          <w:b/>
          <w:sz w:val="32"/>
          <w:szCs w:val="32"/>
        </w:rPr>
      </w:pPr>
      <w:r>
        <w:rPr>
          <w:rFonts w:eastAsiaTheme="minorEastAsia"/>
          <w:b/>
          <w:sz w:val="32"/>
          <w:szCs w:val="32"/>
        </w:rPr>
        <w:t>（七）男女求职比例基本均衡，求职动机相近</w:t>
      </w:r>
    </w:p>
    <w:p>
      <w:pPr>
        <w:spacing w:line="580" w:lineRule="exact"/>
        <w:ind w:firstLine="627" w:firstLineChars="196"/>
        <w:contextualSpacing/>
        <w:rPr>
          <w:rFonts w:eastAsiaTheme="minorEastAsia"/>
          <w:sz w:val="32"/>
          <w:szCs w:val="32"/>
        </w:rPr>
      </w:pPr>
      <w:r>
        <w:rPr>
          <w:rFonts w:eastAsiaTheme="minorEastAsia"/>
          <w:sz w:val="32"/>
          <w:szCs w:val="32"/>
        </w:rPr>
        <w:t>从求职者的性别结构来看，男性求职者比例略高于女性，男性占到50.1</w:t>
      </w:r>
      <w:r>
        <w:rPr>
          <w:rFonts w:hint="eastAsia" w:eastAsiaTheme="minorEastAsia"/>
          <w:sz w:val="32"/>
          <w:szCs w:val="32"/>
          <w:lang w:val="en-US" w:eastAsia="zh-CN"/>
        </w:rPr>
        <w:t>6</w:t>
      </w:r>
      <w:r>
        <w:rPr>
          <w:rFonts w:eastAsiaTheme="minorEastAsia"/>
          <w:sz w:val="32"/>
          <w:szCs w:val="32"/>
        </w:rPr>
        <w:t>%；女性占49.8</w:t>
      </w:r>
      <w:r>
        <w:rPr>
          <w:rFonts w:hint="eastAsia" w:eastAsiaTheme="minorEastAsia"/>
          <w:sz w:val="32"/>
          <w:szCs w:val="32"/>
          <w:lang w:val="en-US" w:eastAsia="zh-CN"/>
        </w:rPr>
        <w:t>4</w:t>
      </w:r>
      <w:r>
        <w:rPr>
          <w:rFonts w:eastAsiaTheme="minorEastAsia"/>
          <w:sz w:val="32"/>
          <w:szCs w:val="32"/>
        </w:rPr>
        <w:t>%，女性占比有所提升，整体来说，男性与女性的求职动机近乎相同。具体情况见表9。</w:t>
      </w:r>
    </w:p>
    <w:tbl>
      <w:tblPr>
        <w:tblStyle w:val="12"/>
        <w:tblW w:w="10156" w:type="dxa"/>
        <w:tblInd w:w="108" w:type="dxa"/>
        <w:tblLayout w:type="autofit"/>
        <w:tblCellMar>
          <w:top w:w="0" w:type="dxa"/>
          <w:left w:w="108" w:type="dxa"/>
          <w:bottom w:w="0" w:type="dxa"/>
          <w:right w:w="108" w:type="dxa"/>
        </w:tblCellMar>
      </w:tblPr>
      <w:tblGrid>
        <w:gridCol w:w="2083"/>
        <w:gridCol w:w="697"/>
        <w:gridCol w:w="961"/>
        <w:gridCol w:w="1112"/>
        <w:gridCol w:w="1037"/>
        <w:gridCol w:w="1037"/>
        <w:gridCol w:w="1150"/>
        <w:gridCol w:w="964"/>
        <w:gridCol w:w="1115"/>
      </w:tblGrid>
      <w:tr>
        <w:tblPrEx>
          <w:tblCellMar>
            <w:top w:w="0" w:type="dxa"/>
            <w:left w:w="108" w:type="dxa"/>
            <w:bottom w:w="0" w:type="dxa"/>
            <w:right w:w="108" w:type="dxa"/>
          </w:tblCellMar>
        </w:tblPrEx>
        <w:trPr>
          <w:trHeight w:val="582" w:hRule="atLeast"/>
        </w:trPr>
        <w:tc>
          <w:tcPr>
            <w:tcW w:w="10156" w:type="dxa"/>
            <w:gridSpan w:val="9"/>
            <w:tcBorders>
              <w:top w:val="nil"/>
              <w:left w:val="nil"/>
              <w:bottom w:val="nil"/>
              <w:right w:val="nil"/>
            </w:tcBorders>
            <w:shd w:val="clear" w:color="000000" w:fill="FFFFFF"/>
            <w:noWrap/>
            <w:vAlign w:val="center"/>
          </w:tcPr>
          <w:p>
            <w:pPr>
              <w:widowControl/>
              <w:jc w:val="center"/>
              <w:rPr>
                <w:rFonts w:eastAsiaTheme="minorEastAsia"/>
                <w:kern w:val="0"/>
                <w:sz w:val="28"/>
                <w:szCs w:val="28"/>
              </w:rPr>
            </w:pPr>
            <w:r>
              <w:rPr>
                <w:rFonts w:eastAsiaTheme="minorEastAsia"/>
                <w:kern w:val="0"/>
                <w:sz w:val="28"/>
                <w:szCs w:val="28"/>
              </w:rPr>
              <w:t>表9.按性别分组的供求人数</w:t>
            </w:r>
          </w:p>
        </w:tc>
      </w:tr>
      <w:tr>
        <w:tblPrEx>
          <w:tblCellMar>
            <w:top w:w="0" w:type="dxa"/>
            <w:left w:w="108" w:type="dxa"/>
            <w:bottom w:w="0" w:type="dxa"/>
            <w:right w:w="108" w:type="dxa"/>
          </w:tblCellMar>
        </w:tblPrEx>
        <w:trPr>
          <w:trHeight w:val="582" w:hRule="atLeast"/>
        </w:trPr>
        <w:tc>
          <w:tcPr>
            <w:tcW w:w="2083" w:type="dxa"/>
            <w:tcBorders>
              <w:top w:val="single" w:color="auto" w:sz="8" w:space="0"/>
              <w:left w:val="single" w:color="auto" w:sz="8" w:space="0"/>
              <w:bottom w:val="nil"/>
              <w:right w:val="single" w:color="auto" w:sz="4" w:space="0"/>
            </w:tcBorders>
            <w:shd w:val="clear" w:color="auto" w:fill="auto"/>
            <w:noWrap/>
            <w:vAlign w:val="center"/>
          </w:tcPr>
          <w:p>
            <w:pPr>
              <w:widowControl/>
              <w:jc w:val="center"/>
              <w:rPr>
                <w:rFonts w:eastAsiaTheme="minorEastAsia"/>
                <w:kern w:val="0"/>
                <w:sz w:val="24"/>
              </w:rPr>
            </w:pPr>
          </w:p>
        </w:tc>
        <w:tc>
          <w:tcPr>
            <w:tcW w:w="69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297"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2079"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2083"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求职</w:t>
            </w:r>
          </w:p>
        </w:tc>
        <w:tc>
          <w:tcPr>
            <w:tcW w:w="6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6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10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1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w:t>
            </w:r>
          </w:p>
          <w:p>
            <w:pPr>
              <w:widowControl/>
              <w:jc w:val="center"/>
              <w:rPr>
                <w:rFonts w:eastAsiaTheme="minorEastAsia"/>
                <w:kern w:val="0"/>
                <w:sz w:val="24"/>
              </w:rPr>
            </w:pPr>
            <w:r>
              <w:rPr>
                <w:rFonts w:eastAsiaTheme="minorEastAsia"/>
                <w:kern w:val="0"/>
                <w:sz w:val="24"/>
              </w:rPr>
              <w:t>人数</w:t>
            </w:r>
          </w:p>
        </w:tc>
        <w:tc>
          <w:tcPr>
            <w:tcW w:w="1115"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2083" w:type="dxa"/>
            <w:vMerge w:val="continue"/>
            <w:tcBorders>
              <w:top w:val="nil"/>
              <w:left w:val="single" w:color="auto" w:sz="8" w:space="0"/>
              <w:bottom w:val="single" w:color="000000" w:sz="4" w:space="0"/>
              <w:right w:val="single" w:color="auto" w:sz="4" w:space="0"/>
            </w:tcBorders>
            <w:vAlign w:val="center"/>
          </w:tcPr>
          <w:p>
            <w:pPr>
              <w:widowControl/>
              <w:jc w:val="center"/>
              <w:rPr>
                <w:rFonts w:eastAsiaTheme="minorEastAsia"/>
                <w:kern w:val="0"/>
                <w:sz w:val="24"/>
              </w:rPr>
            </w:pPr>
          </w:p>
        </w:tc>
        <w:tc>
          <w:tcPr>
            <w:tcW w:w="697"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61"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112"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37"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3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6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115"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00" w:hRule="atLeast"/>
        </w:trPr>
        <w:tc>
          <w:tcPr>
            <w:tcW w:w="2083"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男</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1</w:t>
            </w:r>
          </w:p>
        </w:tc>
        <w:tc>
          <w:tcPr>
            <w:tcW w:w="96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14,311</w:t>
            </w:r>
          </w:p>
        </w:tc>
        <w:tc>
          <w:tcPr>
            <w:tcW w:w="1112" w:type="dxa"/>
            <w:tcBorders>
              <w:top w:val="nil"/>
              <w:left w:val="nil"/>
              <w:bottom w:val="single" w:color="000000" w:sz="4" w:space="0"/>
              <w:right w:val="single" w:color="000000" w:sz="12" w:space="0"/>
            </w:tcBorders>
            <w:shd w:val="clear" w:color="000000" w:fill="FFFFFF"/>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50.16</w:t>
            </w:r>
          </w:p>
        </w:tc>
        <w:tc>
          <w:tcPr>
            <w:tcW w:w="103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-0.18 </w:t>
            </w:r>
          </w:p>
        </w:tc>
        <w:tc>
          <w:tcPr>
            <w:tcW w:w="1037"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-12,789</w:t>
            </w:r>
          </w:p>
        </w:tc>
        <w:tc>
          <w:tcPr>
            <w:tcW w:w="1150"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-47.19 </w:t>
            </w:r>
          </w:p>
        </w:tc>
        <w:tc>
          <w:tcPr>
            <w:tcW w:w="96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27,100</w:t>
            </w:r>
          </w:p>
        </w:tc>
        <w:tc>
          <w:tcPr>
            <w:tcW w:w="1115"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50.34 </w:t>
            </w:r>
          </w:p>
        </w:tc>
      </w:tr>
      <w:tr>
        <w:tblPrEx>
          <w:tblCellMar>
            <w:top w:w="0" w:type="dxa"/>
            <w:left w:w="108" w:type="dxa"/>
            <w:bottom w:w="0" w:type="dxa"/>
            <w:right w:w="108" w:type="dxa"/>
          </w:tblCellMar>
        </w:tblPrEx>
        <w:trPr>
          <w:trHeight w:val="300" w:hRule="atLeast"/>
        </w:trPr>
        <w:tc>
          <w:tcPr>
            <w:tcW w:w="2083"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女</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2</w:t>
            </w:r>
          </w:p>
        </w:tc>
        <w:tc>
          <w:tcPr>
            <w:tcW w:w="96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14,222</w:t>
            </w:r>
          </w:p>
        </w:tc>
        <w:tc>
          <w:tcPr>
            <w:tcW w:w="1112" w:type="dxa"/>
            <w:tcBorders>
              <w:top w:val="nil"/>
              <w:left w:val="nil"/>
              <w:bottom w:val="single" w:color="000000" w:sz="4" w:space="0"/>
              <w:right w:val="single" w:color="000000" w:sz="12" w:space="0"/>
            </w:tcBorders>
            <w:shd w:val="clear" w:color="000000" w:fill="FFFFFF"/>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49.84</w:t>
            </w:r>
          </w:p>
        </w:tc>
        <w:tc>
          <w:tcPr>
            <w:tcW w:w="103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0.18 </w:t>
            </w:r>
          </w:p>
        </w:tc>
        <w:tc>
          <w:tcPr>
            <w:tcW w:w="103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-12,507</w:t>
            </w:r>
          </w:p>
        </w:tc>
        <w:tc>
          <w:tcPr>
            <w:tcW w:w="11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-46.79 </w:t>
            </w:r>
          </w:p>
        </w:tc>
        <w:tc>
          <w:tcPr>
            <w:tcW w:w="96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26,729</w:t>
            </w:r>
          </w:p>
        </w:tc>
        <w:tc>
          <w:tcPr>
            <w:tcW w:w="1115"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49.66 </w:t>
            </w:r>
          </w:p>
        </w:tc>
      </w:tr>
      <w:tr>
        <w:tblPrEx>
          <w:tblCellMar>
            <w:top w:w="0" w:type="dxa"/>
            <w:left w:w="108" w:type="dxa"/>
            <w:bottom w:w="0" w:type="dxa"/>
            <w:right w:w="108" w:type="dxa"/>
          </w:tblCellMar>
        </w:tblPrEx>
        <w:trPr>
          <w:trHeight w:val="300" w:hRule="atLeast"/>
        </w:trPr>
        <w:tc>
          <w:tcPr>
            <w:tcW w:w="2083" w:type="dxa"/>
            <w:tcBorders>
              <w:top w:val="nil"/>
              <w:left w:val="single" w:color="auto" w:sz="8" w:space="0"/>
              <w:bottom w:val="single" w:color="auto" w:sz="8" w:space="0"/>
              <w:right w:val="single" w:color="auto" w:sz="4" w:space="0"/>
            </w:tcBorders>
            <w:shd w:val="clear" w:color="000000" w:fill="FFFFFF"/>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97" w:type="dxa"/>
            <w:tcBorders>
              <w:top w:val="nil"/>
              <w:left w:val="nil"/>
              <w:bottom w:val="single" w:color="auto" w:sz="8"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3</w:t>
            </w:r>
          </w:p>
        </w:tc>
        <w:tc>
          <w:tcPr>
            <w:tcW w:w="961"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28,533</w:t>
            </w:r>
          </w:p>
        </w:tc>
        <w:tc>
          <w:tcPr>
            <w:tcW w:w="1112" w:type="dxa"/>
            <w:tcBorders>
              <w:top w:val="nil"/>
              <w:left w:val="nil"/>
              <w:bottom w:val="single" w:color="000000" w:sz="12" w:space="0"/>
              <w:right w:val="single" w:color="000000" w:sz="12" w:space="0"/>
            </w:tcBorders>
            <w:shd w:val="clear" w:color="000000" w:fill="FFFFFF"/>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100.00</w:t>
            </w:r>
          </w:p>
        </w:tc>
        <w:tc>
          <w:tcPr>
            <w:tcW w:w="103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03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-25,296</w:t>
            </w:r>
          </w:p>
        </w:tc>
        <w:tc>
          <w:tcPr>
            <w:tcW w:w="11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-46.99 </w:t>
            </w:r>
          </w:p>
        </w:tc>
        <w:tc>
          <w:tcPr>
            <w:tcW w:w="96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53,829</w:t>
            </w:r>
          </w:p>
        </w:tc>
        <w:tc>
          <w:tcPr>
            <w:tcW w:w="1115"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 xml:space="preserve">100.00 </w:t>
            </w:r>
          </w:p>
        </w:tc>
      </w:tr>
    </w:tbl>
    <w:p>
      <w:pPr>
        <w:spacing w:before="100" w:beforeAutospacing="1" w:after="100" w:afterAutospacing="1" w:line="580" w:lineRule="exact"/>
        <w:ind w:firstLine="642" w:firstLineChars="200"/>
        <w:contextualSpacing/>
        <w:rPr>
          <w:rFonts w:eastAsiaTheme="minorEastAsia"/>
          <w:b/>
          <w:sz w:val="32"/>
          <w:szCs w:val="32"/>
        </w:rPr>
      </w:pPr>
    </w:p>
    <w:p>
      <w:pPr>
        <w:spacing w:before="100" w:beforeAutospacing="1" w:after="100" w:afterAutospacing="1" w:line="580" w:lineRule="exact"/>
        <w:ind w:firstLine="642" w:firstLineChars="200"/>
        <w:contextualSpacing/>
        <w:rPr>
          <w:rFonts w:eastAsiaTheme="minorEastAsia"/>
          <w:b/>
          <w:sz w:val="32"/>
          <w:szCs w:val="32"/>
        </w:rPr>
      </w:pPr>
      <w:r>
        <w:rPr>
          <w:rFonts w:eastAsiaTheme="minorEastAsia"/>
          <w:b/>
          <w:sz w:val="32"/>
          <w:szCs w:val="32"/>
        </w:rPr>
        <w:t>（八）用人单位要求和求职者年龄的结构性矛盾明显</w:t>
      </w:r>
    </w:p>
    <w:p>
      <w:pPr>
        <w:spacing w:before="100" w:beforeAutospacing="1" w:after="100" w:afterAutospacing="1" w:line="580" w:lineRule="exact"/>
        <w:ind w:firstLine="640" w:firstLineChars="200"/>
        <w:contextualSpacing/>
        <w:rPr>
          <w:rFonts w:eastAsiaTheme="minorEastAsia"/>
          <w:sz w:val="32"/>
          <w:szCs w:val="32"/>
        </w:rPr>
      </w:pPr>
      <w:r>
        <w:rPr>
          <w:rFonts w:eastAsiaTheme="minorEastAsia"/>
          <w:sz w:val="32"/>
          <w:szCs w:val="32"/>
        </w:rPr>
        <w:t>需求情况方面，93.1</w:t>
      </w:r>
      <w:r>
        <w:rPr>
          <w:rFonts w:hint="eastAsia" w:eastAsiaTheme="minorEastAsia"/>
          <w:sz w:val="32"/>
          <w:szCs w:val="32"/>
          <w:lang w:val="en-US" w:eastAsia="zh-CN"/>
        </w:rPr>
        <w:t>3</w:t>
      </w:r>
      <w:r>
        <w:rPr>
          <w:rFonts w:eastAsiaTheme="minorEastAsia"/>
          <w:sz w:val="32"/>
          <w:szCs w:val="32"/>
        </w:rPr>
        <w:t>%的用人需求对求职者的年龄都有要求。计算机等新兴行业的技术发展日新月异，在人工智能和淘汰落后产能的推动下工业企业的设备更新换代也越来越快，所以对工作人员的素质要求也越来越高，使得用人单位年龄的要求也越来越明确。25-34岁龄段人员需求所占比重最高，同比有所上升。</w:t>
      </w:r>
    </w:p>
    <w:p>
      <w:pPr>
        <w:spacing w:before="100" w:beforeAutospacing="1" w:after="100" w:afterAutospacing="1" w:line="580" w:lineRule="exact"/>
        <w:ind w:firstLine="640" w:firstLineChars="200"/>
        <w:contextualSpacing/>
        <w:rPr>
          <w:rFonts w:eastAsiaTheme="minorEastAsia"/>
          <w:sz w:val="32"/>
          <w:szCs w:val="32"/>
        </w:rPr>
      </w:pPr>
      <w:r>
        <w:rPr>
          <w:rFonts w:eastAsiaTheme="minorEastAsia"/>
          <w:sz w:val="32"/>
          <w:szCs w:val="32"/>
        </w:rPr>
        <w:t>求职情况方面，25-34岁龄段人员所占比重</w:t>
      </w:r>
      <w:r>
        <w:rPr>
          <w:rFonts w:hint="eastAsia" w:eastAsiaTheme="minorEastAsia"/>
          <w:sz w:val="32"/>
          <w:szCs w:val="32"/>
        </w:rPr>
        <w:t>减少</w:t>
      </w:r>
      <w:r>
        <w:rPr>
          <w:rFonts w:hint="eastAsia" w:eastAsiaTheme="minorEastAsia"/>
          <w:sz w:val="32"/>
          <w:szCs w:val="32"/>
          <w:lang w:val="en-US" w:eastAsia="zh-CN"/>
        </w:rPr>
        <w:t>0.48</w:t>
      </w:r>
      <w:r>
        <w:rPr>
          <w:rFonts w:eastAsiaTheme="minorEastAsia"/>
          <w:sz w:val="32"/>
          <w:szCs w:val="32"/>
        </w:rPr>
        <w:t>个百分点，45岁以上年龄段人员所占比重</w:t>
      </w:r>
      <w:r>
        <w:rPr>
          <w:rFonts w:hint="eastAsia" w:eastAsiaTheme="minorEastAsia"/>
          <w:sz w:val="32"/>
          <w:szCs w:val="32"/>
        </w:rPr>
        <w:t>减少1</w:t>
      </w:r>
      <w:r>
        <w:rPr>
          <w:rFonts w:eastAsiaTheme="minorEastAsia"/>
          <w:sz w:val="32"/>
          <w:szCs w:val="32"/>
        </w:rPr>
        <w:t>.</w:t>
      </w:r>
      <w:r>
        <w:rPr>
          <w:rFonts w:hint="eastAsia" w:eastAsiaTheme="minorEastAsia"/>
          <w:sz w:val="32"/>
          <w:szCs w:val="32"/>
          <w:lang w:val="en-US" w:eastAsia="zh-CN"/>
        </w:rPr>
        <w:t>27</w:t>
      </w:r>
      <w:r>
        <w:rPr>
          <w:rFonts w:eastAsiaTheme="minorEastAsia"/>
          <w:sz w:val="32"/>
          <w:szCs w:val="32"/>
        </w:rPr>
        <w:t>个百分点。具体情况见表10。</w:t>
      </w:r>
    </w:p>
    <w:tbl>
      <w:tblPr>
        <w:tblStyle w:val="12"/>
        <w:tblW w:w="10227" w:type="dxa"/>
        <w:tblInd w:w="108" w:type="dxa"/>
        <w:tblLayout w:type="autofit"/>
        <w:tblCellMar>
          <w:top w:w="0" w:type="dxa"/>
          <w:left w:w="108" w:type="dxa"/>
          <w:bottom w:w="0" w:type="dxa"/>
          <w:right w:w="108" w:type="dxa"/>
        </w:tblCellMar>
      </w:tblPr>
      <w:tblGrid>
        <w:gridCol w:w="2365"/>
        <w:gridCol w:w="676"/>
        <w:gridCol w:w="936"/>
        <w:gridCol w:w="1073"/>
        <w:gridCol w:w="1000"/>
        <w:gridCol w:w="1056"/>
        <w:gridCol w:w="1109"/>
        <w:gridCol w:w="936"/>
        <w:gridCol w:w="1076"/>
      </w:tblGrid>
      <w:tr>
        <w:tblPrEx>
          <w:tblCellMar>
            <w:top w:w="0" w:type="dxa"/>
            <w:left w:w="108" w:type="dxa"/>
            <w:bottom w:w="0" w:type="dxa"/>
            <w:right w:w="108" w:type="dxa"/>
          </w:tblCellMar>
        </w:tblPrEx>
        <w:trPr>
          <w:trHeight w:val="582" w:hRule="atLeast"/>
        </w:trPr>
        <w:tc>
          <w:tcPr>
            <w:tcW w:w="10227" w:type="dxa"/>
            <w:gridSpan w:val="9"/>
            <w:tcBorders>
              <w:top w:val="nil"/>
              <w:left w:val="nil"/>
              <w:bottom w:val="nil"/>
              <w:right w:val="nil"/>
            </w:tcBorders>
            <w:shd w:val="clear" w:color="auto" w:fill="auto"/>
            <w:noWrap/>
            <w:vAlign w:val="center"/>
          </w:tcPr>
          <w:p>
            <w:pPr>
              <w:widowControl/>
              <w:jc w:val="center"/>
              <w:rPr>
                <w:rFonts w:eastAsiaTheme="minorEastAsia"/>
                <w:kern w:val="0"/>
                <w:sz w:val="28"/>
                <w:szCs w:val="28"/>
              </w:rPr>
            </w:pPr>
            <w:r>
              <w:rPr>
                <w:rFonts w:eastAsiaTheme="minorEastAsia"/>
                <w:kern w:val="0"/>
                <w:sz w:val="28"/>
                <w:szCs w:val="28"/>
              </w:rPr>
              <w:t>表10.按年龄分组的供求人数</w:t>
            </w:r>
          </w:p>
        </w:tc>
      </w:tr>
      <w:tr>
        <w:tblPrEx>
          <w:tblCellMar>
            <w:top w:w="0" w:type="dxa"/>
            <w:left w:w="108" w:type="dxa"/>
            <w:bottom w:w="0" w:type="dxa"/>
            <w:right w:w="108" w:type="dxa"/>
          </w:tblCellMar>
        </w:tblPrEx>
        <w:trPr>
          <w:trHeight w:val="582" w:hRule="atLeast"/>
        </w:trPr>
        <w:tc>
          <w:tcPr>
            <w:tcW w:w="2365" w:type="dxa"/>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eastAsiaTheme="minorEastAsia"/>
                <w:kern w:val="0"/>
                <w:sz w:val="24"/>
              </w:rPr>
            </w:pPr>
          </w:p>
        </w:tc>
        <w:tc>
          <w:tcPr>
            <w:tcW w:w="6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174"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2012"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2365"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eastAsiaTheme="minorEastAsia"/>
                <w:kern w:val="0"/>
                <w:sz w:val="24"/>
              </w:rPr>
            </w:pPr>
            <w:r>
              <w:rPr>
                <w:rFonts w:eastAsiaTheme="minorEastAsia"/>
                <w:kern w:val="0"/>
                <w:sz w:val="24"/>
              </w:rPr>
              <w:t>需求</w:t>
            </w:r>
          </w:p>
        </w:tc>
        <w:tc>
          <w:tcPr>
            <w:tcW w:w="676"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10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1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076"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2365" w:type="dxa"/>
            <w:vMerge w:val="continue"/>
            <w:tcBorders>
              <w:top w:val="nil"/>
              <w:left w:val="single" w:color="auto" w:sz="8" w:space="0"/>
              <w:bottom w:val="nil"/>
              <w:right w:val="single" w:color="auto" w:sz="8" w:space="0"/>
            </w:tcBorders>
            <w:vAlign w:val="center"/>
          </w:tcPr>
          <w:p>
            <w:pPr>
              <w:widowControl/>
              <w:jc w:val="center"/>
              <w:rPr>
                <w:rFonts w:eastAsiaTheme="minorEastAsia"/>
                <w:kern w:val="0"/>
                <w:sz w:val="24"/>
              </w:rPr>
            </w:pPr>
          </w:p>
        </w:tc>
        <w:tc>
          <w:tcPr>
            <w:tcW w:w="676" w:type="dxa"/>
            <w:vMerge w:val="continue"/>
            <w:tcBorders>
              <w:top w:val="nil"/>
              <w:left w:val="nil"/>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73"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10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76"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2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16-24岁</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11,834</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26.02</w:t>
            </w:r>
          </w:p>
        </w:tc>
        <w:tc>
          <w:tcPr>
            <w:tcW w:w="100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-0.63</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-5,050</w:t>
            </w:r>
          </w:p>
        </w:tc>
        <w:tc>
          <w:tcPr>
            <w:tcW w:w="110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-29.91</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16,884</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26.65</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25-34岁</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17,796</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39.12</w:t>
            </w:r>
          </w:p>
        </w:tc>
        <w:tc>
          <w:tcPr>
            <w:tcW w:w="100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0.20</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-6,864</w:t>
            </w:r>
          </w:p>
        </w:tc>
        <w:tc>
          <w:tcPr>
            <w:tcW w:w="110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-27.83</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24,660</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38.92</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35-44岁</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8,285</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18.21</w:t>
            </w:r>
          </w:p>
        </w:tc>
        <w:tc>
          <w:tcPr>
            <w:tcW w:w="100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-0.86</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-3,796</w:t>
            </w:r>
          </w:p>
        </w:tc>
        <w:tc>
          <w:tcPr>
            <w:tcW w:w="110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-31.42</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12,081</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19.07</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45岁以上</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4,448</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9.78</w:t>
            </w:r>
          </w:p>
        </w:tc>
        <w:tc>
          <w:tcPr>
            <w:tcW w:w="100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0.83</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-1,223</w:t>
            </w:r>
          </w:p>
        </w:tc>
        <w:tc>
          <w:tcPr>
            <w:tcW w:w="110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-21.57</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5,671</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8.95</w:t>
            </w:r>
          </w:p>
        </w:tc>
      </w:tr>
      <w:tr>
        <w:tblPrEx>
          <w:tblCellMar>
            <w:top w:w="0" w:type="dxa"/>
            <w:left w:w="108" w:type="dxa"/>
            <w:bottom w:w="0" w:type="dxa"/>
            <w:right w:w="108" w:type="dxa"/>
          </w:tblCellMar>
        </w:tblPrEx>
        <w:trPr>
          <w:trHeight w:val="300"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无要求</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5</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3,126</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6.87</w:t>
            </w:r>
          </w:p>
        </w:tc>
        <w:tc>
          <w:tcPr>
            <w:tcW w:w="100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0.45</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-939</w:t>
            </w:r>
          </w:p>
        </w:tc>
        <w:tc>
          <w:tcPr>
            <w:tcW w:w="110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-23.10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4,065</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6.42</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6</w:t>
            </w:r>
          </w:p>
        </w:tc>
        <w:tc>
          <w:tcPr>
            <w:tcW w:w="936"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1073"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00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10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20" w:hRule="atLeast"/>
        </w:trPr>
        <w:tc>
          <w:tcPr>
            <w:tcW w:w="2365"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6"/>
                <w:szCs w:val="26"/>
              </w:rPr>
            </w:pPr>
            <w:r>
              <w:rPr>
                <w:rFonts w:eastAsiaTheme="minorEastAsia"/>
                <w:kern w:val="0"/>
                <w:sz w:val="26"/>
                <w:szCs w:val="26"/>
              </w:rPr>
              <w:t>求职</w:t>
            </w:r>
          </w:p>
        </w:tc>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比重增减（%）</w:t>
            </w:r>
          </w:p>
        </w:tc>
        <w:tc>
          <w:tcPr>
            <w:tcW w:w="2165"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同比人数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2365"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6"/>
                <w:szCs w:val="26"/>
              </w:rPr>
            </w:pPr>
          </w:p>
        </w:tc>
        <w:tc>
          <w:tcPr>
            <w:tcW w:w="67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73"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增减</w:t>
            </w:r>
          </w:p>
        </w:tc>
        <w:tc>
          <w:tcPr>
            <w:tcW w:w="1109"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幅度（%）</w:t>
            </w: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eastAsiaTheme="minorEastAsia"/>
                <w:kern w:val="0"/>
                <w:sz w:val="24"/>
              </w:rPr>
            </w:pPr>
          </w:p>
        </w:tc>
        <w:tc>
          <w:tcPr>
            <w:tcW w:w="1076" w:type="dxa"/>
            <w:vMerge w:val="continue"/>
            <w:tcBorders>
              <w:top w:val="nil"/>
              <w:left w:val="single" w:color="auto" w:sz="4" w:space="0"/>
              <w:bottom w:val="single" w:color="000000" w:sz="4" w:space="0"/>
              <w:right w:val="single" w:color="auto" w:sz="4"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16-24岁</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8,840</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30.98</w:t>
            </w:r>
          </w:p>
        </w:tc>
        <w:tc>
          <w:tcPr>
            <w:tcW w:w="100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0.93</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-7,335</w:t>
            </w:r>
          </w:p>
        </w:tc>
        <w:tc>
          <w:tcPr>
            <w:tcW w:w="110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-45.35</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16,175</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30.05</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25-34岁</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9,917</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34.76</w:t>
            </w:r>
          </w:p>
        </w:tc>
        <w:tc>
          <w:tcPr>
            <w:tcW w:w="100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-0.48</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-9,050</w:t>
            </w:r>
          </w:p>
        </w:tc>
        <w:tc>
          <w:tcPr>
            <w:tcW w:w="110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-47.71</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18,967</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35.24</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35-44岁</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6,777</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23.75</w:t>
            </w:r>
          </w:p>
        </w:tc>
        <w:tc>
          <w:tcPr>
            <w:tcW w:w="100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0.81</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-5,569</w:t>
            </w:r>
          </w:p>
        </w:tc>
        <w:tc>
          <w:tcPr>
            <w:tcW w:w="110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-45.11</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12,346</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22.94</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45岁以上</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w:t>
            </w:r>
          </w:p>
        </w:tc>
        <w:tc>
          <w:tcPr>
            <w:tcW w:w="93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2,999</w:t>
            </w:r>
          </w:p>
        </w:tc>
        <w:tc>
          <w:tcPr>
            <w:tcW w:w="107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10.51</w:t>
            </w:r>
          </w:p>
        </w:tc>
        <w:tc>
          <w:tcPr>
            <w:tcW w:w="100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-3,342</w:t>
            </w:r>
          </w:p>
        </w:tc>
        <w:tc>
          <w:tcPr>
            <w:tcW w:w="110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-52.70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6,341</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11.78</w:t>
            </w:r>
          </w:p>
        </w:tc>
      </w:tr>
      <w:tr>
        <w:tblPrEx>
          <w:tblCellMar>
            <w:top w:w="0" w:type="dxa"/>
            <w:left w:w="108" w:type="dxa"/>
            <w:bottom w:w="0" w:type="dxa"/>
            <w:right w:w="108" w:type="dxa"/>
          </w:tblCellMar>
        </w:tblPrEx>
        <w:trPr>
          <w:trHeight w:val="300" w:hRule="atLeast"/>
        </w:trPr>
        <w:tc>
          <w:tcPr>
            <w:tcW w:w="23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无要求</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5</w:t>
            </w:r>
          </w:p>
        </w:tc>
        <w:tc>
          <w:tcPr>
            <w:tcW w:w="93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73"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00"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5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109"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7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315" w:hRule="atLeast"/>
        </w:trPr>
        <w:tc>
          <w:tcPr>
            <w:tcW w:w="2365"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76" w:type="dxa"/>
            <w:tcBorders>
              <w:top w:val="nil"/>
              <w:left w:val="nil"/>
              <w:bottom w:val="single" w:color="auto" w:sz="8"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6</w:t>
            </w:r>
          </w:p>
        </w:tc>
        <w:tc>
          <w:tcPr>
            <w:tcW w:w="936"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28,533</w:t>
            </w:r>
          </w:p>
        </w:tc>
        <w:tc>
          <w:tcPr>
            <w:tcW w:w="1073"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000"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-25,296</w:t>
            </w:r>
          </w:p>
        </w:tc>
        <w:tc>
          <w:tcPr>
            <w:tcW w:w="110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-46.99</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53829</w:t>
            </w:r>
          </w:p>
        </w:tc>
        <w:tc>
          <w:tcPr>
            <w:tcW w:w="107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bl>
    <w:p>
      <w:pPr>
        <w:spacing w:before="100" w:beforeAutospacing="1" w:after="100" w:afterAutospacing="1" w:line="580" w:lineRule="exact"/>
        <w:ind w:firstLine="629" w:firstLineChars="196"/>
        <w:contextualSpacing/>
        <w:jc w:val="center"/>
        <w:rPr>
          <w:rFonts w:eastAsiaTheme="minorEastAsia"/>
          <w:b/>
          <w:sz w:val="32"/>
          <w:szCs w:val="32"/>
        </w:rPr>
      </w:pPr>
    </w:p>
    <w:p>
      <w:pPr>
        <w:spacing w:before="100" w:beforeAutospacing="1" w:after="100" w:afterAutospacing="1" w:line="580" w:lineRule="exact"/>
        <w:ind w:firstLine="629" w:firstLineChars="196"/>
        <w:contextualSpacing/>
        <w:jc w:val="left"/>
        <w:rPr>
          <w:rFonts w:eastAsiaTheme="minorEastAsia"/>
          <w:b/>
          <w:sz w:val="32"/>
          <w:szCs w:val="32"/>
        </w:rPr>
      </w:pPr>
      <w:r>
        <w:rPr>
          <w:rFonts w:eastAsiaTheme="minorEastAsia"/>
          <w:b/>
          <w:sz w:val="32"/>
          <w:szCs w:val="32"/>
        </w:rPr>
        <w:t>（九）按文化程度分组的供求情况</w:t>
      </w:r>
    </w:p>
    <w:p>
      <w:pPr>
        <w:spacing w:before="100" w:beforeAutospacing="1" w:after="100" w:afterAutospacing="1" w:line="580" w:lineRule="exact"/>
        <w:ind w:firstLine="627" w:firstLineChars="196"/>
        <w:contextualSpacing/>
        <w:jc w:val="left"/>
        <w:rPr>
          <w:rFonts w:eastAsiaTheme="minorEastAsia"/>
          <w:sz w:val="32"/>
          <w:szCs w:val="32"/>
        </w:rPr>
      </w:pPr>
      <w:r>
        <w:rPr>
          <w:rFonts w:eastAsiaTheme="minorEastAsia"/>
          <w:sz w:val="32"/>
          <w:szCs w:val="32"/>
        </w:rPr>
        <w:t>需求情况方面，本季度有97.5</w:t>
      </w:r>
      <w:r>
        <w:rPr>
          <w:rFonts w:hint="eastAsia" w:eastAsiaTheme="minorEastAsia"/>
          <w:sz w:val="32"/>
          <w:szCs w:val="32"/>
          <w:lang w:val="en-US" w:eastAsia="zh-CN"/>
        </w:rPr>
        <w:t>2</w:t>
      </w:r>
      <w:r>
        <w:rPr>
          <w:rFonts w:eastAsiaTheme="minorEastAsia"/>
          <w:sz w:val="32"/>
          <w:szCs w:val="32"/>
        </w:rPr>
        <w:t>%的需求岗位对求职者的文化程度有要求。值得一提的是用人单位对职高、技校、中专求职者的需求占比达到14.</w:t>
      </w:r>
      <w:r>
        <w:rPr>
          <w:rFonts w:hint="eastAsia" w:eastAsiaTheme="minorEastAsia"/>
          <w:sz w:val="32"/>
          <w:szCs w:val="32"/>
          <w:lang w:val="en-US" w:eastAsia="zh-CN"/>
        </w:rPr>
        <w:t>30</w:t>
      </w:r>
      <w:r>
        <w:rPr>
          <w:rFonts w:eastAsiaTheme="minorEastAsia"/>
          <w:sz w:val="32"/>
          <w:szCs w:val="32"/>
        </w:rPr>
        <w:t>%，</w:t>
      </w:r>
      <w:r>
        <w:rPr>
          <w:rFonts w:eastAsiaTheme="minorEastAsia"/>
          <w:kern w:val="0"/>
          <w:sz w:val="32"/>
          <w:szCs w:val="32"/>
        </w:rPr>
        <w:t>说明实用型人才,受到用人单位的欢迎。</w:t>
      </w:r>
    </w:p>
    <w:p>
      <w:pPr>
        <w:spacing w:line="580" w:lineRule="exact"/>
        <w:ind w:firstLine="624" w:firstLineChars="195"/>
        <w:jc w:val="left"/>
        <w:rPr>
          <w:rFonts w:eastAsiaTheme="minorEastAsia"/>
          <w:sz w:val="32"/>
          <w:szCs w:val="32"/>
        </w:rPr>
      </w:pPr>
      <w:r>
        <w:rPr>
          <w:rFonts w:eastAsiaTheme="minorEastAsia"/>
          <w:kern w:val="0"/>
          <w:sz w:val="32"/>
          <w:szCs w:val="32"/>
        </w:rPr>
        <w:t>总体来看</w:t>
      </w:r>
      <w:r>
        <w:rPr>
          <w:rFonts w:eastAsiaTheme="minorEastAsia"/>
          <w:b/>
          <w:sz w:val="32"/>
          <w:szCs w:val="32"/>
        </w:rPr>
        <w:t>，</w:t>
      </w:r>
      <w:r>
        <w:rPr>
          <w:rFonts w:eastAsiaTheme="minorEastAsia"/>
          <w:sz w:val="32"/>
          <w:szCs w:val="32"/>
        </w:rPr>
        <w:t>受疫情影响，大批高校毕业生就业困难，</w:t>
      </w:r>
      <w:r>
        <w:rPr>
          <w:rFonts w:eastAsiaTheme="minorEastAsia"/>
          <w:kern w:val="0"/>
          <w:sz w:val="32"/>
          <w:szCs w:val="32"/>
        </w:rPr>
        <w:t>用人单位的要求要低于求职者的平均文化水平，这也是结构性矛盾之一。具体情况</w:t>
      </w:r>
      <w:r>
        <w:rPr>
          <w:rFonts w:eastAsiaTheme="minorEastAsia"/>
          <w:sz w:val="32"/>
          <w:szCs w:val="32"/>
        </w:rPr>
        <w:t>见表11。</w:t>
      </w:r>
    </w:p>
    <w:tbl>
      <w:tblPr>
        <w:tblStyle w:val="12"/>
        <w:tblW w:w="10456" w:type="dxa"/>
        <w:tblInd w:w="108" w:type="dxa"/>
        <w:tblLayout w:type="fixed"/>
        <w:tblCellMar>
          <w:top w:w="0" w:type="dxa"/>
          <w:left w:w="108" w:type="dxa"/>
          <w:bottom w:w="0" w:type="dxa"/>
          <w:right w:w="108" w:type="dxa"/>
        </w:tblCellMar>
      </w:tblPr>
      <w:tblGrid>
        <w:gridCol w:w="2867"/>
        <w:gridCol w:w="614"/>
        <w:gridCol w:w="1071"/>
        <w:gridCol w:w="933"/>
        <w:gridCol w:w="919"/>
        <w:gridCol w:w="1046"/>
        <w:gridCol w:w="1036"/>
        <w:gridCol w:w="934"/>
        <w:gridCol w:w="1036"/>
      </w:tblGrid>
      <w:tr>
        <w:tblPrEx>
          <w:tblCellMar>
            <w:top w:w="0" w:type="dxa"/>
            <w:left w:w="108" w:type="dxa"/>
            <w:bottom w:w="0" w:type="dxa"/>
            <w:right w:w="108" w:type="dxa"/>
          </w:tblCellMar>
        </w:tblPrEx>
        <w:trPr>
          <w:trHeight w:val="390" w:hRule="atLeast"/>
        </w:trPr>
        <w:tc>
          <w:tcPr>
            <w:tcW w:w="10456" w:type="dxa"/>
            <w:gridSpan w:val="9"/>
            <w:tcBorders>
              <w:top w:val="nil"/>
              <w:left w:val="nil"/>
              <w:bottom w:val="nil"/>
              <w:right w:val="nil"/>
            </w:tcBorders>
            <w:shd w:val="clear" w:color="auto" w:fill="auto"/>
            <w:noWrap/>
            <w:vAlign w:val="center"/>
          </w:tcPr>
          <w:p>
            <w:pPr>
              <w:widowControl/>
              <w:jc w:val="center"/>
              <w:rPr>
                <w:rFonts w:eastAsiaTheme="minorEastAsia"/>
                <w:kern w:val="0"/>
                <w:sz w:val="28"/>
                <w:szCs w:val="28"/>
              </w:rPr>
            </w:pPr>
            <w:r>
              <w:rPr>
                <w:rFonts w:eastAsiaTheme="minorEastAsia"/>
                <w:kern w:val="0"/>
                <w:sz w:val="28"/>
                <w:szCs w:val="28"/>
              </w:rPr>
              <w:t>表11. 按文化程度分组的供求人数</w:t>
            </w:r>
          </w:p>
        </w:tc>
      </w:tr>
      <w:tr>
        <w:tblPrEx>
          <w:tblCellMar>
            <w:top w:w="0" w:type="dxa"/>
            <w:left w:w="108" w:type="dxa"/>
            <w:bottom w:w="0" w:type="dxa"/>
            <w:right w:w="108" w:type="dxa"/>
          </w:tblCellMar>
        </w:tblPrEx>
        <w:trPr>
          <w:trHeight w:val="582" w:hRule="atLeast"/>
        </w:trPr>
        <w:tc>
          <w:tcPr>
            <w:tcW w:w="286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p>
        </w:tc>
        <w:tc>
          <w:tcPr>
            <w:tcW w:w="61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5005"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1970"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2867"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需求</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08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036"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2867"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71"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3"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19"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4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36"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初中及以下</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7,770</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17.08</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-0.87</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-3,603</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-31.68</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11,373</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17.95</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高中</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10,448</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22.97</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-0.63</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-4,504</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-30.12</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14,952</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23.60</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其中：职高、技校、中专</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6,504</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62.25</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-3.01</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-3,254</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-33.35</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9,758</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65.26</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大专</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12,663</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27.84</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1.81</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-3,831</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-23.23</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16,494</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26.03</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大学</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5</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11,519</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25.32</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0.27</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-4,355</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-27.43</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15,874</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25.05</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硕士以上</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6</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1,960</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4.31</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0.06</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-733</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-27.22</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2,693</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4.25</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无要求</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7</w:t>
            </w:r>
          </w:p>
        </w:tc>
        <w:tc>
          <w:tcPr>
            <w:tcW w:w="107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1,129</w:t>
            </w:r>
          </w:p>
        </w:tc>
        <w:tc>
          <w:tcPr>
            <w:tcW w:w="93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2.48</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-0.64</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-846</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-42.84</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1,975</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3.12</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8</w:t>
            </w:r>
          </w:p>
        </w:tc>
        <w:tc>
          <w:tcPr>
            <w:tcW w:w="1071"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45,489</w:t>
            </w:r>
          </w:p>
        </w:tc>
        <w:tc>
          <w:tcPr>
            <w:tcW w:w="933"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919"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0.00</w:t>
            </w:r>
          </w:p>
        </w:tc>
        <w:tc>
          <w:tcPr>
            <w:tcW w:w="104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-17,872</w:t>
            </w:r>
          </w:p>
        </w:tc>
        <w:tc>
          <w:tcPr>
            <w:tcW w:w="10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-28.21</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63,361</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20" w:hRule="atLeast"/>
        </w:trPr>
        <w:tc>
          <w:tcPr>
            <w:tcW w:w="2867"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6"/>
                <w:szCs w:val="26"/>
              </w:rPr>
            </w:pPr>
            <w:r>
              <w:rPr>
                <w:rFonts w:eastAsiaTheme="minorEastAsia"/>
                <w:kern w:val="0"/>
                <w:sz w:val="26"/>
                <w:szCs w:val="26"/>
              </w:rPr>
              <w:t>求职</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08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2867"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6"/>
                <w:szCs w:val="26"/>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71"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3"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19"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4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初中及以下</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w:t>
            </w:r>
          </w:p>
        </w:tc>
        <w:tc>
          <w:tcPr>
            <w:tcW w:w="107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5,650</w:t>
            </w:r>
          </w:p>
        </w:tc>
        <w:tc>
          <w:tcPr>
            <w:tcW w:w="93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19.80</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0.50</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-4,741</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-45.63</w:t>
            </w:r>
          </w:p>
        </w:tc>
        <w:tc>
          <w:tcPr>
            <w:tcW w:w="934"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10,391</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19.30</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高中</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w:t>
            </w:r>
          </w:p>
        </w:tc>
        <w:tc>
          <w:tcPr>
            <w:tcW w:w="107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7,663</w:t>
            </w:r>
          </w:p>
        </w:tc>
        <w:tc>
          <w:tcPr>
            <w:tcW w:w="93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26.86</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1.57</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-5,951</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-43.71</w:t>
            </w:r>
          </w:p>
        </w:tc>
        <w:tc>
          <w:tcPr>
            <w:tcW w:w="934"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13,614</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25.29</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其中：职高、技校、中专</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w:t>
            </w:r>
          </w:p>
        </w:tc>
        <w:tc>
          <w:tcPr>
            <w:tcW w:w="107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4,265</w:t>
            </w:r>
          </w:p>
        </w:tc>
        <w:tc>
          <w:tcPr>
            <w:tcW w:w="93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55.66</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4.71</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-2,671</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-38.51</w:t>
            </w:r>
          </w:p>
        </w:tc>
        <w:tc>
          <w:tcPr>
            <w:tcW w:w="934"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6,936</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50.95</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大专</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w:t>
            </w:r>
          </w:p>
        </w:tc>
        <w:tc>
          <w:tcPr>
            <w:tcW w:w="107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6,768</w:t>
            </w:r>
          </w:p>
        </w:tc>
        <w:tc>
          <w:tcPr>
            <w:tcW w:w="93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23.72</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-0.24</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-6,131</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-47.53</w:t>
            </w:r>
          </w:p>
        </w:tc>
        <w:tc>
          <w:tcPr>
            <w:tcW w:w="934"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12,899</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23.96</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大学</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5</w:t>
            </w:r>
          </w:p>
        </w:tc>
        <w:tc>
          <w:tcPr>
            <w:tcW w:w="107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7,322</w:t>
            </w:r>
          </w:p>
        </w:tc>
        <w:tc>
          <w:tcPr>
            <w:tcW w:w="93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25.66</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-1.88</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-7,505</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-50.62</w:t>
            </w:r>
          </w:p>
        </w:tc>
        <w:tc>
          <w:tcPr>
            <w:tcW w:w="934"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14,827</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27.54</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硕士以上</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6</w:t>
            </w:r>
          </w:p>
        </w:tc>
        <w:tc>
          <w:tcPr>
            <w:tcW w:w="107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1,130</w:t>
            </w:r>
          </w:p>
        </w:tc>
        <w:tc>
          <w:tcPr>
            <w:tcW w:w="93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3.96</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0.06</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-968</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-46.14</w:t>
            </w:r>
          </w:p>
        </w:tc>
        <w:tc>
          <w:tcPr>
            <w:tcW w:w="934"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2,098</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3.90</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无要求</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7</w:t>
            </w:r>
          </w:p>
        </w:tc>
        <w:tc>
          <w:tcPr>
            <w:tcW w:w="1071"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3"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19"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4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36" w:type="dxa"/>
            <w:tcBorders>
              <w:top w:val="nil"/>
              <w:left w:val="nil"/>
              <w:bottom w:val="single" w:color="auto" w:sz="8" w:space="0"/>
              <w:right w:val="single" w:color="auto" w:sz="8" w:space="0"/>
            </w:tcBorders>
            <w:shd w:val="clear" w:color="auto" w:fill="auto"/>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934"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036" w:type="dxa"/>
            <w:tcBorders>
              <w:top w:val="nil"/>
              <w:left w:val="nil"/>
              <w:bottom w:val="single" w:color="auto" w:sz="8" w:space="0"/>
              <w:right w:val="single" w:color="auto" w:sz="8" w:space="0"/>
            </w:tcBorders>
            <w:shd w:val="clear" w:color="000000" w:fill="FFFFFF"/>
            <w:noWrap/>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CellMar>
            <w:top w:w="0" w:type="dxa"/>
            <w:left w:w="108" w:type="dxa"/>
            <w:bottom w:w="0" w:type="dxa"/>
            <w:right w:w="108" w:type="dxa"/>
          </w:tblCellMar>
        </w:tblPrEx>
        <w:trPr>
          <w:trHeight w:val="315" w:hRule="atLeast"/>
        </w:trPr>
        <w:tc>
          <w:tcPr>
            <w:tcW w:w="2867"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合计</w:t>
            </w:r>
          </w:p>
        </w:tc>
        <w:tc>
          <w:tcPr>
            <w:tcW w:w="614" w:type="dxa"/>
            <w:tcBorders>
              <w:top w:val="nil"/>
              <w:left w:val="nil"/>
              <w:bottom w:val="single" w:color="auto" w:sz="8"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8</w:t>
            </w:r>
          </w:p>
        </w:tc>
        <w:tc>
          <w:tcPr>
            <w:tcW w:w="1071"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28,533</w:t>
            </w:r>
          </w:p>
        </w:tc>
        <w:tc>
          <w:tcPr>
            <w:tcW w:w="933" w:type="dxa"/>
            <w:tcBorders>
              <w:top w:val="nil"/>
              <w:left w:val="nil"/>
              <w:bottom w:val="single" w:color="000000" w:sz="12"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91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lang w:val="en"/>
              </w:rPr>
            </w:pPr>
            <w:r>
              <w:rPr>
                <w:rFonts w:hint="eastAsia" w:asciiTheme="minorEastAsia" w:hAnsiTheme="minorEastAsia" w:eastAsiaTheme="minorEastAsia" w:cstheme="minorEastAsia"/>
                <w:i w:val="0"/>
                <w:color w:val="000000"/>
                <w:kern w:val="0"/>
                <w:sz w:val="22"/>
                <w:szCs w:val="22"/>
                <w:u w:val="none"/>
                <w:lang w:val="en" w:eastAsia="zh-CN" w:bidi="ar"/>
              </w:rPr>
              <w:t>/</w:t>
            </w:r>
          </w:p>
        </w:tc>
        <w:tc>
          <w:tcPr>
            <w:tcW w:w="104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-25,296</w:t>
            </w:r>
          </w:p>
        </w:tc>
        <w:tc>
          <w:tcPr>
            <w:tcW w:w="10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-46.99</w:t>
            </w:r>
          </w:p>
        </w:tc>
        <w:tc>
          <w:tcPr>
            <w:tcW w:w="934"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53,829</w:t>
            </w:r>
          </w:p>
        </w:tc>
        <w:tc>
          <w:tcPr>
            <w:tcW w:w="10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100</w:t>
            </w:r>
          </w:p>
        </w:tc>
      </w:tr>
    </w:tbl>
    <w:p>
      <w:pPr>
        <w:spacing w:line="580" w:lineRule="exact"/>
        <w:ind w:firstLine="629" w:firstLineChars="196"/>
        <w:contextualSpacing/>
        <w:rPr>
          <w:rFonts w:eastAsiaTheme="minorEastAsia"/>
          <w:b/>
          <w:sz w:val="32"/>
          <w:szCs w:val="32"/>
        </w:rPr>
      </w:pPr>
    </w:p>
    <w:p>
      <w:pPr>
        <w:spacing w:line="580" w:lineRule="exact"/>
        <w:ind w:firstLine="629" w:firstLineChars="196"/>
        <w:contextualSpacing/>
        <w:rPr>
          <w:rFonts w:eastAsiaTheme="minorEastAsia"/>
          <w:b/>
          <w:sz w:val="32"/>
          <w:szCs w:val="32"/>
        </w:rPr>
      </w:pPr>
      <w:r>
        <w:rPr>
          <w:rFonts w:eastAsiaTheme="minorEastAsia"/>
          <w:b/>
          <w:sz w:val="32"/>
          <w:szCs w:val="32"/>
        </w:rPr>
        <w:t>（十）技能人才需求缺口加大，结构性矛盾加剧</w:t>
      </w:r>
    </w:p>
    <w:p>
      <w:pPr>
        <w:spacing w:line="580" w:lineRule="exact"/>
        <w:ind w:firstLine="627" w:firstLineChars="196"/>
        <w:contextualSpacing/>
        <w:rPr>
          <w:rFonts w:eastAsiaTheme="minorEastAsia"/>
          <w:sz w:val="32"/>
          <w:szCs w:val="32"/>
        </w:rPr>
      </w:pPr>
      <w:r>
        <w:rPr>
          <w:rFonts w:eastAsiaTheme="minorEastAsia"/>
          <w:sz w:val="32"/>
          <w:szCs w:val="32"/>
        </w:rPr>
        <w:t>从用人单位对职业资格和技术等级的要求来看，有明确要求的占总需求人数的81.3</w:t>
      </w:r>
      <w:r>
        <w:rPr>
          <w:rFonts w:hint="eastAsia" w:eastAsiaTheme="minorEastAsia"/>
          <w:sz w:val="32"/>
          <w:szCs w:val="32"/>
          <w:lang w:val="en-US" w:eastAsia="zh-CN"/>
        </w:rPr>
        <w:t>2</w:t>
      </w:r>
      <w:r>
        <w:rPr>
          <w:rFonts w:eastAsiaTheme="minorEastAsia"/>
          <w:sz w:val="32"/>
          <w:szCs w:val="32"/>
        </w:rPr>
        <w:t>%（大部分企业用人一般都要求具有一定的工作经验）。</w:t>
      </w:r>
    </w:p>
    <w:p>
      <w:pPr>
        <w:spacing w:line="580" w:lineRule="exact"/>
        <w:ind w:firstLine="627" w:firstLineChars="196"/>
        <w:contextualSpacing/>
        <w:rPr>
          <w:rFonts w:eastAsiaTheme="minorEastAsia"/>
          <w:sz w:val="32"/>
          <w:szCs w:val="32"/>
        </w:rPr>
      </w:pPr>
      <w:r>
        <w:rPr>
          <w:rFonts w:eastAsiaTheme="minorEastAsia"/>
          <w:sz w:val="32"/>
          <w:szCs w:val="32"/>
        </w:rPr>
        <w:t>从求职者来看，有52.13%的求职者具备不同级别的职业资格和不同程度的技术等级。这与用人单位81.3</w:t>
      </w:r>
      <w:r>
        <w:rPr>
          <w:rFonts w:hint="eastAsia" w:eastAsiaTheme="minorEastAsia"/>
          <w:sz w:val="32"/>
          <w:szCs w:val="32"/>
          <w:lang w:val="en-US" w:eastAsia="zh-CN"/>
        </w:rPr>
        <w:t>2</w:t>
      </w:r>
      <w:r>
        <w:rPr>
          <w:rFonts w:eastAsiaTheme="minorEastAsia"/>
          <w:sz w:val="32"/>
          <w:szCs w:val="32"/>
        </w:rPr>
        <w:t>%的需求比例明显矛盾，这也是就业结构性矛盾加剧的原因之一。</w:t>
      </w:r>
    </w:p>
    <w:p>
      <w:pPr>
        <w:spacing w:line="580" w:lineRule="exact"/>
        <w:ind w:firstLine="627" w:firstLineChars="196"/>
        <w:contextualSpacing/>
        <w:rPr>
          <w:rFonts w:eastAsiaTheme="minorEastAsia"/>
          <w:sz w:val="32"/>
          <w:szCs w:val="32"/>
        </w:rPr>
      </w:pPr>
      <w:r>
        <w:rPr>
          <w:rFonts w:eastAsiaTheme="minorEastAsia"/>
          <w:sz w:val="32"/>
          <w:szCs w:val="32"/>
        </w:rPr>
        <w:t>数据显示有职业资格和技术等级要求的岗位空缺求人倍率均大于1.70，技能人才市场需求大于求职的局面依旧。其中高级技师、高级技能的求人倍率较大，分别为</w:t>
      </w:r>
      <w:r>
        <w:rPr>
          <w:rFonts w:hint="eastAsia" w:eastAsiaTheme="minorEastAsia"/>
          <w:sz w:val="32"/>
          <w:szCs w:val="32"/>
          <w:lang w:val="en-US" w:eastAsia="zh-CN"/>
        </w:rPr>
        <w:t>7.20</w:t>
      </w:r>
      <w:r>
        <w:rPr>
          <w:rFonts w:eastAsiaTheme="minorEastAsia"/>
          <w:sz w:val="32"/>
          <w:szCs w:val="32"/>
        </w:rPr>
        <w:t>、</w:t>
      </w:r>
      <w:r>
        <w:rPr>
          <w:rFonts w:hint="eastAsia" w:eastAsiaTheme="minorEastAsia"/>
          <w:sz w:val="32"/>
          <w:szCs w:val="32"/>
        </w:rPr>
        <w:t>4</w:t>
      </w:r>
      <w:r>
        <w:rPr>
          <w:rFonts w:eastAsiaTheme="minorEastAsia"/>
          <w:sz w:val="32"/>
          <w:szCs w:val="32"/>
        </w:rPr>
        <w:t>.20，</w:t>
      </w:r>
      <w:r>
        <w:rPr>
          <w:rFonts w:eastAsiaTheme="minorEastAsia"/>
          <w:kern w:val="0"/>
          <w:sz w:val="32"/>
          <w:szCs w:val="32"/>
        </w:rPr>
        <w:t>而技师和中等专业技术人员的求人倍率达到</w:t>
      </w:r>
      <w:r>
        <w:rPr>
          <w:rFonts w:hint="eastAsia" w:eastAsiaTheme="minorEastAsia"/>
          <w:kern w:val="0"/>
          <w:sz w:val="32"/>
          <w:szCs w:val="32"/>
          <w:lang w:val="en-US" w:eastAsia="zh-CN"/>
        </w:rPr>
        <w:t>3.75和3.72</w:t>
      </w:r>
      <w:r>
        <w:rPr>
          <w:rFonts w:eastAsiaTheme="minorEastAsia"/>
          <w:kern w:val="0"/>
          <w:sz w:val="32"/>
          <w:szCs w:val="32"/>
        </w:rPr>
        <w:t>，说明技术技能人才严重缺口。具体情况</w:t>
      </w:r>
      <w:r>
        <w:rPr>
          <w:rFonts w:eastAsiaTheme="minorEastAsia"/>
          <w:sz w:val="32"/>
          <w:szCs w:val="32"/>
        </w:rPr>
        <w:t>见表12。</w:t>
      </w:r>
    </w:p>
    <w:tbl>
      <w:tblPr>
        <w:tblStyle w:val="12"/>
        <w:tblW w:w="10469" w:type="dxa"/>
        <w:tblInd w:w="108" w:type="dxa"/>
        <w:tblLayout w:type="autofit"/>
        <w:tblCellMar>
          <w:top w:w="0" w:type="dxa"/>
          <w:left w:w="108" w:type="dxa"/>
          <w:bottom w:w="0" w:type="dxa"/>
          <w:right w:w="108" w:type="dxa"/>
        </w:tblCellMar>
      </w:tblPr>
      <w:tblGrid>
        <w:gridCol w:w="3016"/>
        <w:gridCol w:w="627"/>
        <w:gridCol w:w="884"/>
        <w:gridCol w:w="1056"/>
        <w:gridCol w:w="936"/>
        <w:gridCol w:w="986"/>
        <w:gridCol w:w="1056"/>
        <w:gridCol w:w="876"/>
        <w:gridCol w:w="1056"/>
      </w:tblGrid>
      <w:tr>
        <w:tblPrEx>
          <w:tblCellMar>
            <w:top w:w="0" w:type="dxa"/>
            <w:left w:w="108" w:type="dxa"/>
            <w:bottom w:w="0" w:type="dxa"/>
            <w:right w:w="108" w:type="dxa"/>
          </w:tblCellMar>
        </w:tblPrEx>
        <w:trPr>
          <w:trHeight w:val="390" w:hRule="atLeast"/>
        </w:trPr>
        <w:tc>
          <w:tcPr>
            <w:tcW w:w="10469" w:type="dxa"/>
            <w:gridSpan w:val="9"/>
            <w:tcBorders>
              <w:top w:val="nil"/>
              <w:left w:val="nil"/>
              <w:bottom w:val="nil"/>
              <w:right w:val="nil"/>
            </w:tcBorders>
            <w:shd w:val="clear" w:color="auto" w:fill="auto"/>
            <w:noWrap/>
            <w:vAlign w:val="center"/>
          </w:tcPr>
          <w:p>
            <w:pPr>
              <w:widowControl/>
              <w:jc w:val="center"/>
              <w:rPr>
                <w:rFonts w:eastAsiaTheme="minorEastAsia"/>
                <w:kern w:val="0"/>
                <w:sz w:val="28"/>
                <w:szCs w:val="28"/>
              </w:rPr>
            </w:pPr>
            <w:r>
              <w:rPr>
                <w:rFonts w:eastAsiaTheme="minorEastAsia"/>
                <w:kern w:val="0"/>
                <w:sz w:val="28"/>
                <w:szCs w:val="28"/>
              </w:rPr>
              <w:t>表12. 按技术等级分组的供求人数</w:t>
            </w:r>
          </w:p>
        </w:tc>
      </w:tr>
      <w:tr>
        <w:tblPrEx>
          <w:tblCellMar>
            <w:top w:w="0" w:type="dxa"/>
            <w:left w:w="108" w:type="dxa"/>
            <w:bottom w:w="0" w:type="dxa"/>
            <w:right w:w="108" w:type="dxa"/>
          </w:tblCellMar>
        </w:tblPrEx>
        <w:trPr>
          <w:trHeight w:val="582" w:hRule="atLeast"/>
        </w:trPr>
        <w:tc>
          <w:tcPr>
            <w:tcW w:w="301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p>
        </w:tc>
        <w:tc>
          <w:tcPr>
            <w:tcW w:w="62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年月</w:t>
            </w:r>
          </w:p>
        </w:tc>
        <w:tc>
          <w:tcPr>
            <w:tcW w:w="4918"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2</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c>
          <w:tcPr>
            <w:tcW w:w="1908" w:type="dxa"/>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eastAsiaTheme="minorEastAsia"/>
                <w:kern w:val="0"/>
                <w:sz w:val="24"/>
              </w:rPr>
            </w:pPr>
            <w:r>
              <w:rPr>
                <w:rFonts w:eastAsiaTheme="minorEastAsia"/>
                <w:kern w:val="0"/>
                <w:sz w:val="24"/>
              </w:rPr>
              <w:t>202</w:t>
            </w:r>
            <w:r>
              <w:rPr>
                <w:rFonts w:hint="eastAsia" w:eastAsiaTheme="minorEastAsia"/>
                <w:kern w:val="0"/>
                <w:sz w:val="24"/>
                <w:lang w:val="en-US" w:eastAsia="zh-CN"/>
              </w:rPr>
              <w:t>1</w:t>
            </w:r>
            <w:r>
              <w:rPr>
                <w:rFonts w:eastAsiaTheme="minorEastAsia"/>
                <w:kern w:val="0"/>
                <w:sz w:val="24"/>
              </w:rPr>
              <w:t>年</w:t>
            </w:r>
            <w:r>
              <w:rPr>
                <w:rFonts w:hint="eastAsia" w:eastAsiaTheme="minorEastAsia"/>
                <w:kern w:val="0"/>
                <w:sz w:val="24"/>
                <w:lang w:eastAsia="zh-CN"/>
              </w:rPr>
              <w:t>一</w:t>
            </w:r>
            <w:r>
              <w:rPr>
                <w:rFonts w:eastAsiaTheme="minorEastAsia"/>
                <w:kern w:val="0"/>
                <w:sz w:val="24"/>
              </w:rPr>
              <w:t>季度</w:t>
            </w:r>
          </w:p>
        </w:tc>
      </w:tr>
      <w:tr>
        <w:tblPrEx>
          <w:tblCellMar>
            <w:top w:w="0" w:type="dxa"/>
            <w:left w:w="108" w:type="dxa"/>
            <w:bottom w:w="0" w:type="dxa"/>
            <w:right w:w="108" w:type="dxa"/>
          </w:tblCellMar>
        </w:tblPrEx>
        <w:trPr>
          <w:trHeight w:val="420" w:hRule="atLeast"/>
        </w:trPr>
        <w:tc>
          <w:tcPr>
            <w:tcW w:w="3016"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需求</w:t>
            </w:r>
          </w:p>
        </w:tc>
        <w:tc>
          <w:tcPr>
            <w:tcW w:w="6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  人数</w:t>
            </w:r>
          </w:p>
        </w:tc>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比重增减（%）</w:t>
            </w:r>
          </w:p>
        </w:tc>
        <w:tc>
          <w:tcPr>
            <w:tcW w:w="20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同比人数</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需求人数</w:t>
            </w:r>
          </w:p>
        </w:tc>
        <w:tc>
          <w:tcPr>
            <w:tcW w:w="1056"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3016"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4"/>
              </w:rPr>
            </w:pPr>
          </w:p>
        </w:tc>
        <w:tc>
          <w:tcPr>
            <w:tcW w:w="627"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增减</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0"/>
                <w:szCs w:val="20"/>
              </w:rPr>
            </w:pPr>
            <w:r>
              <w:rPr>
                <w:rFonts w:eastAsiaTheme="minorEastAsia"/>
                <w:kern w:val="0"/>
                <w:sz w:val="20"/>
                <w:szCs w:val="20"/>
              </w:rPr>
              <w:t>幅度（%）</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8"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职业资格五级（初级技能）</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9,098</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20.00</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-1.46</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-4,502</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-33.10</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13,600</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21.46</w:t>
            </w:r>
          </w:p>
        </w:tc>
      </w:tr>
      <w:tr>
        <w:tblPrEx>
          <w:tblCellMar>
            <w:top w:w="0" w:type="dxa"/>
            <w:left w:w="108" w:type="dxa"/>
            <w:bottom w:w="0" w:type="dxa"/>
            <w:right w:w="108" w:type="dxa"/>
          </w:tblCellMar>
        </w:tblPrEx>
        <w:trPr>
          <w:trHeight w:val="300"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职业资格四级（中级技能）</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8,535</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18.76</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-0.20</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-3,481</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-28.97</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12,016</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18.96</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职业资格三级（高级技能）</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7,213</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15.86</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0.45</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-2,551</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-26.13</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9,764</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15.41</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职业技能二级（技师）</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2,076</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4.56</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0.30</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-623</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-23.08</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2,699</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4.26</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职业资格一级（高级技师）</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5</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1,253</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2.75</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0.50</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-173</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-12.13</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1,426</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初级专业技术职务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6</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4,603</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10.12</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0.24</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-1,659</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-26.49</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6,262</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9.88</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中级专业技术职务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7</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3,163</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6.95</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0.39</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-991</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-23.86</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4,154</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6.56</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高级专业技术职务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8</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1,050</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2.31</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0.13</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-330</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-23.91</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1,380</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2.18</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无要求</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9</w:t>
            </w:r>
          </w:p>
        </w:tc>
        <w:tc>
          <w:tcPr>
            <w:tcW w:w="8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8,498</w:t>
            </w:r>
          </w:p>
        </w:tc>
        <w:tc>
          <w:tcPr>
            <w:tcW w:w="105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18.68</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-0.35</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-3,562</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-29.54</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12,060</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19.03</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合计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10</w:t>
            </w:r>
          </w:p>
        </w:tc>
        <w:tc>
          <w:tcPr>
            <w:tcW w:w="884"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45,489</w:t>
            </w:r>
          </w:p>
        </w:tc>
        <w:tc>
          <w:tcPr>
            <w:tcW w:w="1056"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w:t>
            </w:r>
          </w:p>
        </w:tc>
        <w:tc>
          <w:tcPr>
            <w:tcW w:w="93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0.00</w:t>
            </w:r>
          </w:p>
        </w:tc>
        <w:tc>
          <w:tcPr>
            <w:tcW w:w="98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-17,872</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-28.21</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63,361</w:t>
            </w:r>
          </w:p>
        </w:tc>
        <w:tc>
          <w:tcPr>
            <w:tcW w:w="10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20" w:hRule="atLeast"/>
        </w:trPr>
        <w:tc>
          <w:tcPr>
            <w:tcW w:w="3016"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Theme="minorEastAsia"/>
                <w:kern w:val="0"/>
                <w:sz w:val="26"/>
                <w:szCs w:val="26"/>
              </w:rPr>
            </w:pPr>
            <w:r>
              <w:rPr>
                <w:rFonts w:eastAsiaTheme="minorEastAsia"/>
                <w:kern w:val="0"/>
                <w:sz w:val="26"/>
                <w:szCs w:val="26"/>
              </w:rPr>
              <w:t>求职</w:t>
            </w:r>
          </w:p>
        </w:tc>
        <w:tc>
          <w:tcPr>
            <w:tcW w:w="6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序号</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比重（%）</w:t>
            </w:r>
          </w:p>
        </w:tc>
        <w:tc>
          <w:tcPr>
            <w:tcW w:w="9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比重增减（%）</w:t>
            </w:r>
          </w:p>
        </w:tc>
        <w:tc>
          <w:tcPr>
            <w:tcW w:w="2042"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Theme="minorEastAsia"/>
                <w:kern w:val="0"/>
                <w:sz w:val="24"/>
              </w:rPr>
            </w:pPr>
            <w:r>
              <w:rPr>
                <w:rFonts w:eastAsiaTheme="minorEastAsia"/>
                <w:kern w:val="0"/>
                <w:sz w:val="24"/>
              </w:rPr>
              <w:t>同比人数</w:t>
            </w:r>
          </w:p>
        </w:tc>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求职  人数</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比重（%）</w:t>
            </w:r>
          </w:p>
        </w:tc>
      </w:tr>
      <w:tr>
        <w:tblPrEx>
          <w:tblCellMar>
            <w:top w:w="0" w:type="dxa"/>
            <w:left w:w="108" w:type="dxa"/>
            <w:bottom w:w="0" w:type="dxa"/>
            <w:right w:w="108" w:type="dxa"/>
          </w:tblCellMar>
        </w:tblPrEx>
        <w:trPr>
          <w:trHeight w:val="420" w:hRule="atLeast"/>
        </w:trPr>
        <w:tc>
          <w:tcPr>
            <w:tcW w:w="3016" w:type="dxa"/>
            <w:vMerge w:val="continue"/>
            <w:tcBorders>
              <w:top w:val="nil"/>
              <w:left w:val="single" w:color="auto" w:sz="8" w:space="0"/>
              <w:bottom w:val="single" w:color="auto" w:sz="4" w:space="0"/>
              <w:right w:val="single" w:color="auto" w:sz="4" w:space="0"/>
            </w:tcBorders>
            <w:vAlign w:val="center"/>
          </w:tcPr>
          <w:p>
            <w:pPr>
              <w:widowControl/>
              <w:jc w:val="center"/>
              <w:rPr>
                <w:rFonts w:eastAsiaTheme="minorEastAsia"/>
                <w:kern w:val="0"/>
                <w:sz w:val="26"/>
                <w:szCs w:val="26"/>
              </w:rPr>
            </w:pPr>
          </w:p>
        </w:tc>
        <w:tc>
          <w:tcPr>
            <w:tcW w:w="627"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4"/>
              </w:rPr>
            </w:pPr>
            <w:r>
              <w:rPr>
                <w:rFonts w:eastAsiaTheme="minorEastAsia"/>
                <w:kern w:val="0"/>
                <w:sz w:val="24"/>
              </w:rPr>
              <w:t>增减</w:t>
            </w:r>
          </w:p>
        </w:tc>
        <w:tc>
          <w:tcPr>
            <w:tcW w:w="1056" w:type="dxa"/>
            <w:tcBorders>
              <w:top w:val="nil"/>
              <w:left w:val="nil"/>
              <w:bottom w:val="single" w:color="auto" w:sz="4" w:space="0"/>
              <w:right w:val="single" w:color="auto" w:sz="4" w:space="0"/>
            </w:tcBorders>
            <w:shd w:val="clear" w:color="000000" w:fill="FFFFFF"/>
            <w:vAlign w:val="center"/>
          </w:tcPr>
          <w:p>
            <w:pPr>
              <w:widowControl/>
              <w:jc w:val="center"/>
              <w:rPr>
                <w:rFonts w:eastAsiaTheme="minorEastAsia"/>
                <w:kern w:val="0"/>
                <w:sz w:val="20"/>
                <w:szCs w:val="20"/>
              </w:rPr>
            </w:pPr>
            <w:r>
              <w:rPr>
                <w:rFonts w:eastAsiaTheme="minorEastAsia"/>
                <w:kern w:val="0"/>
                <w:sz w:val="20"/>
                <w:szCs w:val="20"/>
              </w:rPr>
              <w:t>幅度（%）</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kern w:val="0"/>
                <w:sz w:val="24"/>
              </w:rPr>
            </w:pP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职业资格五级（初级技能）</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color w:val="000000"/>
                <w:kern w:val="0"/>
                <w:sz w:val="22"/>
                <w:szCs w:val="22"/>
                <w:u w:val="none"/>
                <w:lang w:val="en-US" w:eastAsia="zh-CN" w:bidi="ar"/>
              </w:rPr>
              <w:t>5,333</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18.69</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0.68</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-4,362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-44.99</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9,695</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18.01</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职业资格四级（中级技能）</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2</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4,451</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15.60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0.18</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-3,849</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-46.37</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8,300</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15.42</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职业资格三级（高级技能）</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3</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1,717</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6.02</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-0.27</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-1,668</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-49.28</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3,385</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6.29</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职业技能二级（技师）</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4</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553</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1.94</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0.06</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-457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-45.25</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1,010</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1.88</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职业资格一级（高级技师）</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5</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174</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0.61</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-0.27</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-302</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-63.45</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476</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0.88</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初级专业技术职务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6</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1,510</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5.29</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0.01</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-1,330</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-46.83</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2,840</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5.28</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中级专业技术职务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7</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850</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2.98</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-0.15</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-835</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-49.55</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1,685</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3.13</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高级专业技术职务</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8</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287</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1.01</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-0.46</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-506</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-63.81</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793</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1.47</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无技术等级和职称</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9</w:t>
            </w:r>
          </w:p>
        </w:tc>
        <w:tc>
          <w:tcPr>
            <w:tcW w:w="88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13,658</w:t>
            </w:r>
          </w:p>
        </w:tc>
        <w:tc>
          <w:tcPr>
            <w:tcW w:w="105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47.87</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0.23</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-11,987</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-46.74</w:t>
            </w:r>
          </w:p>
        </w:tc>
        <w:tc>
          <w:tcPr>
            <w:tcW w:w="852"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25,645</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47.64</w:t>
            </w:r>
          </w:p>
        </w:tc>
      </w:tr>
      <w:tr>
        <w:tblPrEx>
          <w:tblCellMar>
            <w:top w:w="0" w:type="dxa"/>
            <w:left w:w="108" w:type="dxa"/>
            <w:bottom w:w="0" w:type="dxa"/>
            <w:right w:w="108" w:type="dxa"/>
          </w:tblCellMar>
        </w:tblPrEx>
        <w:trPr>
          <w:trHeight w:val="315" w:hRule="atLeast"/>
        </w:trPr>
        <w:tc>
          <w:tcPr>
            <w:tcW w:w="3016"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合计</w:t>
            </w:r>
          </w:p>
        </w:tc>
        <w:tc>
          <w:tcPr>
            <w:tcW w:w="627" w:type="dxa"/>
            <w:tcBorders>
              <w:top w:val="nil"/>
              <w:left w:val="nil"/>
              <w:bottom w:val="single" w:color="auto" w:sz="8" w:space="0"/>
              <w:right w:val="single" w:color="auto" w:sz="4" w:space="0"/>
            </w:tcBorders>
            <w:shd w:val="clear" w:color="auto" w:fill="auto"/>
            <w:noWrap/>
            <w:vAlign w:val="center"/>
          </w:tcPr>
          <w:p>
            <w:pPr>
              <w:widowControl/>
              <w:jc w:val="center"/>
              <w:rPr>
                <w:rFonts w:eastAsiaTheme="minorEastAsia"/>
                <w:kern w:val="0"/>
                <w:sz w:val="26"/>
                <w:szCs w:val="26"/>
              </w:rPr>
            </w:pPr>
            <w:r>
              <w:rPr>
                <w:rFonts w:eastAsiaTheme="minorEastAsia"/>
                <w:kern w:val="0"/>
                <w:sz w:val="26"/>
                <w:szCs w:val="26"/>
              </w:rPr>
              <w:t>10</w:t>
            </w:r>
          </w:p>
        </w:tc>
        <w:tc>
          <w:tcPr>
            <w:tcW w:w="884" w:type="dxa"/>
            <w:tcBorders>
              <w:top w:val="nil"/>
              <w:left w:val="nil"/>
              <w:bottom w:val="single" w:color="000000" w:sz="12" w:space="0"/>
              <w:right w:val="single" w:color="000000" w:sz="4"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28533</w:t>
            </w:r>
          </w:p>
        </w:tc>
        <w:tc>
          <w:tcPr>
            <w:tcW w:w="1056" w:type="dxa"/>
            <w:tcBorders>
              <w:top w:val="nil"/>
              <w:left w:val="nil"/>
              <w:bottom w:val="single" w:color="000000" w:sz="12" w:space="0"/>
              <w:right w:val="single" w:color="000000" w:sz="4"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w:t>
            </w:r>
          </w:p>
        </w:tc>
        <w:tc>
          <w:tcPr>
            <w:tcW w:w="93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0.00</w:t>
            </w:r>
          </w:p>
        </w:tc>
        <w:tc>
          <w:tcPr>
            <w:tcW w:w="98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-25,296</w:t>
            </w:r>
          </w:p>
        </w:tc>
        <w:tc>
          <w:tcPr>
            <w:tcW w:w="1056"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-46.99</w:t>
            </w:r>
          </w:p>
        </w:tc>
        <w:tc>
          <w:tcPr>
            <w:tcW w:w="852" w:type="dxa"/>
            <w:tcBorders>
              <w:top w:val="nil"/>
              <w:left w:val="nil"/>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53,829</w:t>
            </w:r>
          </w:p>
        </w:tc>
        <w:tc>
          <w:tcPr>
            <w:tcW w:w="1056"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100.00</w:t>
            </w:r>
          </w:p>
        </w:tc>
      </w:tr>
    </w:tbl>
    <w:p>
      <w:pPr>
        <w:spacing w:line="580" w:lineRule="exact"/>
        <w:contextualSpacing/>
        <w:jc w:val="center"/>
        <w:rPr>
          <w:rFonts w:eastAsiaTheme="minorEastAsia"/>
          <w:b/>
          <w:sz w:val="44"/>
          <w:szCs w:val="44"/>
        </w:rPr>
      </w:pPr>
    </w:p>
    <w:p>
      <w:pPr>
        <w:spacing w:line="580" w:lineRule="exact"/>
        <w:contextualSpacing/>
        <w:jc w:val="center"/>
        <w:rPr>
          <w:rFonts w:eastAsiaTheme="minorEastAsia"/>
          <w:b/>
          <w:sz w:val="44"/>
          <w:szCs w:val="44"/>
        </w:rPr>
        <w:sectPr>
          <w:headerReference r:id="rId3" w:type="default"/>
          <w:footerReference r:id="rId4" w:type="default"/>
          <w:pgSz w:w="11906" w:h="16838"/>
          <w:pgMar w:top="1361" w:right="707" w:bottom="1361" w:left="851" w:header="851" w:footer="1134" w:gutter="0"/>
          <w:cols w:space="425" w:num="1"/>
          <w:docGrid w:type="lines" w:linePitch="312" w:charSpace="0"/>
        </w:sectPr>
      </w:pPr>
    </w:p>
    <w:p>
      <w:pPr>
        <w:spacing w:line="580" w:lineRule="exact"/>
        <w:contextualSpacing/>
        <w:rPr>
          <w:rFonts w:eastAsiaTheme="minorEastAsia"/>
          <w:b/>
          <w:sz w:val="44"/>
          <w:szCs w:val="44"/>
        </w:rPr>
      </w:pPr>
    </w:p>
    <w:p>
      <w:pPr>
        <w:spacing w:line="580" w:lineRule="exact"/>
        <w:contextualSpacing/>
        <w:jc w:val="center"/>
        <w:rPr>
          <w:rFonts w:eastAsiaTheme="minorEastAsia"/>
          <w:b/>
          <w:sz w:val="44"/>
          <w:szCs w:val="44"/>
        </w:rPr>
      </w:pPr>
      <w:r>
        <w:rPr>
          <w:rFonts w:eastAsiaTheme="minorEastAsia"/>
          <w:b/>
          <w:sz w:val="44"/>
          <w:szCs w:val="44"/>
        </w:rPr>
        <w:t>2022年</w:t>
      </w:r>
      <w:r>
        <w:rPr>
          <w:rFonts w:hint="eastAsia" w:eastAsiaTheme="minorEastAsia"/>
          <w:b/>
          <w:sz w:val="44"/>
          <w:szCs w:val="44"/>
          <w:lang w:eastAsia="zh-CN"/>
        </w:rPr>
        <w:t>二</w:t>
      </w:r>
      <w:r>
        <w:rPr>
          <w:rFonts w:eastAsiaTheme="minorEastAsia"/>
          <w:b/>
          <w:sz w:val="44"/>
          <w:szCs w:val="44"/>
        </w:rPr>
        <w:t>季度沈阳市人力资源市场</w:t>
      </w:r>
    </w:p>
    <w:p>
      <w:pPr>
        <w:spacing w:line="580" w:lineRule="exact"/>
        <w:contextualSpacing/>
        <w:jc w:val="center"/>
        <w:rPr>
          <w:rFonts w:eastAsiaTheme="minorEastAsia"/>
          <w:b/>
          <w:sz w:val="44"/>
          <w:szCs w:val="44"/>
        </w:rPr>
      </w:pPr>
      <w:r>
        <w:rPr>
          <w:rFonts w:eastAsiaTheme="minorEastAsia"/>
          <w:b/>
          <w:sz w:val="44"/>
          <w:szCs w:val="44"/>
        </w:rPr>
        <w:t>供求预测</w:t>
      </w:r>
    </w:p>
    <w:p>
      <w:pPr>
        <w:widowControl/>
        <w:spacing w:line="600" w:lineRule="exact"/>
        <w:ind w:firstLine="640" w:firstLineChars="200"/>
        <w:rPr>
          <w:kern w:val="0"/>
          <w:sz w:val="32"/>
          <w:szCs w:val="32"/>
        </w:rPr>
      </w:pPr>
    </w:p>
    <w:p>
      <w:pPr>
        <w:widowControl/>
        <w:spacing w:line="600" w:lineRule="exact"/>
        <w:ind w:firstLine="640" w:firstLineChars="200"/>
        <w:rPr>
          <w:kern w:val="0"/>
          <w:sz w:val="32"/>
          <w:szCs w:val="32"/>
        </w:rPr>
      </w:pPr>
      <w:r>
        <w:rPr>
          <w:kern w:val="0"/>
          <w:sz w:val="32"/>
          <w:szCs w:val="32"/>
        </w:rPr>
        <w:t>2022年是“十四五”</w:t>
      </w:r>
      <w:r>
        <w:rPr>
          <w:rFonts w:hint="eastAsia"/>
          <w:kern w:val="0"/>
          <w:sz w:val="32"/>
          <w:szCs w:val="32"/>
        </w:rPr>
        <w:t>规划的第二年</w:t>
      </w:r>
      <w:r>
        <w:rPr>
          <w:kern w:val="0"/>
          <w:sz w:val="32"/>
          <w:szCs w:val="32"/>
        </w:rPr>
        <w:t>，“十四五”时期是我国全面建成小康社会、实现第一个百年奋斗目标之后，乘势而上开启新征程、进入新的发展阶段的第一个五年。在这样的关键时期，沈阳将把握发展主动权、创造发展新拐点，围绕推动沈阳新时代全面振兴全方位振兴取得新突破、努力建设国家中心城市的总目标，实现建设沈阳现代化都市圈、国家现代综合枢纽、国家先进制造中心、综合性国家科学中心、区域性金融中心等目标，持续优化营商环境，激发各类市场主体活力。这意味着在疫情趋于常态化稳定防控以及城市加速建设的大环境下，我市市场招聘需求量以及社会求职者的数量都将持续提升。</w:t>
      </w:r>
    </w:p>
    <w:p>
      <w:pPr>
        <w:widowControl/>
        <w:numPr>
          <w:ilvl w:val="0"/>
          <w:numId w:val="1"/>
        </w:numPr>
        <w:spacing w:line="600" w:lineRule="exact"/>
        <w:rPr>
          <w:b/>
          <w:kern w:val="0"/>
          <w:sz w:val="32"/>
          <w:szCs w:val="32"/>
        </w:rPr>
      </w:pPr>
      <w:r>
        <w:rPr>
          <w:b/>
          <w:kern w:val="0"/>
          <w:sz w:val="32"/>
          <w:szCs w:val="32"/>
        </w:rPr>
        <w:t>第一产业</w:t>
      </w:r>
    </w:p>
    <w:p>
      <w:pPr>
        <w:widowControl/>
        <w:spacing w:line="600" w:lineRule="exact"/>
        <w:ind w:firstLine="960" w:firstLineChars="300"/>
        <w:rPr>
          <w:kern w:val="0"/>
          <w:sz w:val="32"/>
          <w:szCs w:val="32"/>
        </w:rPr>
      </w:pPr>
      <w:r>
        <w:rPr>
          <w:rFonts w:hint="eastAsia"/>
          <w:kern w:val="0"/>
          <w:sz w:val="32"/>
          <w:szCs w:val="32"/>
        </w:rPr>
        <w:t>2</w:t>
      </w:r>
      <w:r>
        <w:rPr>
          <w:kern w:val="0"/>
          <w:sz w:val="32"/>
          <w:szCs w:val="32"/>
        </w:rPr>
        <w:t>022</w:t>
      </w:r>
      <w:r>
        <w:rPr>
          <w:rFonts w:hint="eastAsia"/>
          <w:kern w:val="0"/>
          <w:sz w:val="32"/>
          <w:szCs w:val="32"/>
        </w:rPr>
        <w:t>年，沈阳将保障粮食和重要农产品有效供给，落实藏粮于地、藏粮于技战略，聚焦推进高标准农田建设，加大黑土地保护力度，坚决整治“大棚房”违法占地问题，遏制耕地“非农化”、防止“非粮化”。推进农业科技创新，健全新型农村科技服务体系。加强制种基地和良种繁育体系建设，提高农业良种化水平。大力发展现代农业，加快农产品加工集聚区、现代农业产业园区、优势特色产业集群建设，推进品种培优、品质提升、品牌打造和标准化生产。</w:t>
      </w:r>
    </w:p>
    <w:p>
      <w:pPr>
        <w:widowControl/>
        <w:spacing w:line="600" w:lineRule="exact"/>
        <w:ind w:firstLine="640" w:firstLineChars="200"/>
        <w:rPr>
          <w:kern w:val="0"/>
          <w:sz w:val="32"/>
          <w:szCs w:val="32"/>
        </w:rPr>
      </w:pPr>
      <w:r>
        <w:rPr>
          <w:kern w:val="0"/>
          <w:sz w:val="32"/>
          <w:szCs w:val="32"/>
        </w:rPr>
        <w:t>因此，第一产业将会提供更多的就业机会，第一产业的用工需求量将会呈上升趋势，但随着种植业机械化程度的提升，将会引起生产力的提升，又会有少部分原有劳动力被替代而出，因而总体</w:t>
      </w:r>
      <w:r>
        <w:rPr>
          <w:rFonts w:hint="eastAsia"/>
          <w:kern w:val="0"/>
          <w:sz w:val="32"/>
          <w:szCs w:val="32"/>
          <w:lang w:eastAsia="zh-CN"/>
        </w:rPr>
        <w:t>变化</w:t>
      </w:r>
      <w:r>
        <w:rPr>
          <w:kern w:val="0"/>
          <w:sz w:val="32"/>
          <w:szCs w:val="32"/>
        </w:rPr>
        <w:t>幅度不会过大。</w:t>
      </w:r>
    </w:p>
    <w:p>
      <w:pPr>
        <w:widowControl/>
        <w:spacing w:line="600" w:lineRule="exact"/>
        <w:ind w:firstLine="642" w:firstLineChars="200"/>
        <w:rPr>
          <w:b/>
          <w:kern w:val="0"/>
          <w:sz w:val="32"/>
          <w:szCs w:val="32"/>
        </w:rPr>
      </w:pPr>
      <w:r>
        <w:rPr>
          <w:b/>
          <w:kern w:val="0"/>
          <w:sz w:val="32"/>
          <w:szCs w:val="32"/>
        </w:rPr>
        <w:t>二、第二产业</w:t>
      </w:r>
    </w:p>
    <w:p>
      <w:pPr>
        <w:widowControl/>
        <w:spacing w:line="600" w:lineRule="exact"/>
        <w:ind w:firstLine="640" w:firstLineChars="200"/>
        <w:rPr>
          <w:kern w:val="0"/>
          <w:sz w:val="32"/>
          <w:szCs w:val="32"/>
        </w:rPr>
      </w:pPr>
      <w:r>
        <w:rPr>
          <w:kern w:val="0"/>
          <w:sz w:val="32"/>
          <w:szCs w:val="32"/>
        </w:rPr>
        <w:t>2022</w:t>
      </w:r>
      <w:r>
        <w:rPr>
          <w:rFonts w:hint="eastAsia"/>
          <w:kern w:val="0"/>
          <w:sz w:val="32"/>
          <w:szCs w:val="32"/>
        </w:rPr>
        <w:t>年沈阳将聚焦建设国家先进制造中心，围绕“5+3+7+5”产业补链延链强链，大幅提高龙头企业本地配套率，力争制造业突破万亿规模。改造升级“老字号”，建设国内先进的汽车整车生产体系和完善的零部件配套体系，重塑机床制造产业领先地位，研发生产新一代通用机械装备产品，发展一批新兴重矿装备，推动电力装备应用突破。深度开发“原字号”，推进冶金建材产业特色化、高端化、绿色化、智能化发展，推动石油化工产业向精细加工延伸，提升农产品深加工产业全链条增值水平。培育壮大“新字号”，做大新能源及新能源汽车市场规模，推动智能网联汽车产业发展，推进集成电路产业先进制程整机装备和零部件研发，构建机器人产业创新生态圈，加快航空产业基础设施和整机能力发展，促进生物医药新产品研发转化，发展高性能医疗器械及健康养老装备，壮大新材料产业，大力发展节能环保产业，加快布局智能机器人、生物技术等未来产业。坚持用新一代信息技术为装备制造业赋能增效，深化网络信息安全基础硬件生产和平台建设应用，构建5G基础设施及应用体系，丰富人工智能应用场景，推动智能终端制造业和智能传感器产业多元化发展。</w:t>
      </w:r>
    </w:p>
    <w:p>
      <w:pPr>
        <w:widowControl/>
        <w:spacing w:line="600" w:lineRule="exact"/>
        <w:ind w:firstLine="640" w:firstLineChars="200"/>
        <w:rPr>
          <w:bCs/>
          <w:iCs/>
          <w:kern w:val="0"/>
          <w:sz w:val="32"/>
          <w:szCs w:val="32"/>
        </w:rPr>
      </w:pPr>
      <w:r>
        <w:rPr>
          <w:bCs/>
          <w:iCs/>
          <w:kern w:val="0"/>
          <w:sz w:val="32"/>
          <w:szCs w:val="32"/>
        </w:rPr>
        <w:t>各类项目的实施将会提供新一批的就业岗位，但随着产业技术的创新升级、工艺设备的智能化和高端化，生产效能将得到更大的提升，原有的部分生产力将会被淘汰，因此第二产业的总体需求量不会有太大的变化，但是对于市场求职人员的操作能力及技能将会提出更高的要求。</w:t>
      </w:r>
    </w:p>
    <w:p>
      <w:pPr>
        <w:widowControl/>
        <w:spacing w:line="600" w:lineRule="exact"/>
        <w:ind w:firstLine="642" w:firstLineChars="200"/>
        <w:rPr>
          <w:b/>
          <w:kern w:val="0"/>
          <w:sz w:val="32"/>
          <w:szCs w:val="32"/>
        </w:rPr>
      </w:pPr>
      <w:r>
        <w:rPr>
          <w:b/>
          <w:kern w:val="0"/>
          <w:sz w:val="32"/>
          <w:szCs w:val="32"/>
        </w:rPr>
        <w:t>三、第三产业</w:t>
      </w:r>
    </w:p>
    <w:p>
      <w:pPr>
        <w:widowControl/>
        <w:spacing w:line="600" w:lineRule="exact"/>
        <w:ind w:firstLine="640" w:firstLineChars="200"/>
        <w:rPr>
          <w:kern w:val="0"/>
          <w:sz w:val="32"/>
          <w:szCs w:val="32"/>
        </w:rPr>
      </w:pPr>
      <w:r>
        <w:rPr>
          <w:rFonts w:hint="eastAsia"/>
          <w:kern w:val="0"/>
          <w:sz w:val="32"/>
          <w:szCs w:val="32"/>
        </w:rPr>
        <w:t>2</w:t>
      </w:r>
      <w:r>
        <w:rPr>
          <w:kern w:val="0"/>
          <w:sz w:val="32"/>
          <w:szCs w:val="32"/>
        </w:rPr>
        <w:t>022</w:t>
      </w:r>
      <w:r>
        <w:rPr>
          <w:rFonts w:hint="eastAsia"/>
          <w:kern w:val="0"/>
          <w:sz w:val="32"/>
          <w:szCs w:val="32"/>
        </w:rPr>
        <w:t>年我市将促进生产性服务业向专业化和价值链高端延伸，重点发展研发设计、检验检测等高技术服务业，提升会展业市场化、品牌化、国际化水平，构建完善现代物流体系，积极发展科技金融、绿色金融、产业链金融。以培育建设国际消费中心城市为抓手，促进生活性服务业向多样化和高品质转变。发展服务型经济，推动商贸流通业品牌化发展，积极发展“夜经济”，培育壮大直播电商、线上医疗、远程办公等新业态。发展流量型经济，健全运营操作平台，提升流量资源汇聚和辐射能力。发展总部型经济，推动领军企业设立区域综合性总部、职能型总部机构，培育形成一批总部楼宇。</w:t>
      </w:r>
    </w:p>
    <w:p>
      <w:pPr>
        <w:widowControl/>
        <w:spacing w:line="600" w:lineRule="exact"/>
        <w:ind w:firstLine="640" w:firstLineChars="200"/>
        <w:rPr>
          <w:b/>
          <w:kern w:val="0"/>
          <w:sz w:val="32"/>
          <w:szCs w:val="32"/>
        </w:rPr>
      </w:pPr>
      <w:r>
        <w:rPr>
          <w:kern w:val="0"/>
          <w:sz w:val="32"/>
          <w:szCs w:val="32"/>
        </w:rPr>
        <w:t>在以上措施基础上，我市还将针对各重点行业推出专项措施。这些措施将进一步为第三产业中的重点行业带来机会，所以预测2022年以下行业人员供求占比可能会进一步提高。</w:t>
      </w:r>
    </w:p>
    <w:p>
      <w:pPr>
        <w:widowControl/>
        <w:spacing w:line="600" w:lineRule="exact"/>
        <w:ind w:firstLine="640" w:firstLineChars="200"/>
        <w:rPr>
          <w:kern w:val="0"/>
          <w:sz w:val="32"/>
          <w:szCs w:val="32"/>
        </w:rPr>
      </w:pPr>
      <w:r>
        <w:rPr>
          <w:kern w:val="0"/>
          <w:sz w:val="32"/>
          <w:szCs w:val="32"/>
        </w:rPr>
        <w:t>居民服务和其他服务业：我市</w:t>
      </w:r>
      <w:r>
        <w:rPr>
          <w:rFonts w:hint="eastAsia"/>
          <w:kern w:val="0"/>
          <w:sz w:val="32"/>
          <w:szCs w:val="32"/>
        </w:rPr>
        <w:t>织牢兜底性养老服务网，扩大普惠型养老服务覆盖面，加强养老服务智能化管理，打造品质养老品牌。优化居家养老，扩大社区养老，做强机构养老，支持专业化机构运营家庭养老床位，补齐农村养老服务短板，构建互助性养老服务网络，满足多元化、多样化、个性化养老服务需求。发展智慧医养结合服务，推动医疗服务进社区、进家庭。加快壮大养老产业，挖掘“银发经济”潜力。</w:t>
      </w:r>
    </w:p>
    <w:p>
      <w:pPr>
        <w:widowControl/>
        <w:spacing w:line="600" w:lineRule="exact"/>
        <w:ind w:firstLine="640" w:firstLineChars="200"/>
        <w:rPr>
          <w:kern w:val="0"/>
          <w:sz w:val="32"/>
          <w:szCs w:val="32"/>
        </w:rPr>
      </w:pPr>
      <w:r>
        <w:rPr>
          <w:kern w:val="0"/>
          <w:sz w:val="32"/>
          <w:szCs w:val="32"/>
        </w:rPr>
        <w:t>信息传输、计算机服务和软件业：随着5G时代的全面到来，“互联网+”建设是大势所趋，这有赖于信息传输、计算机服务和软件业人才提供高质量的服务，为稳定运行“互联网+”奠定良好的基础。我市将加快数字经济基础设施建设，构建工业互联网生态，扩大工业互联网标识解析节点应用规模，筹建工业互联网大数据中心和创新展示中心。大力推动数字产业化、产业数字化，</w:t>
      </w:r>
      <w:r>
        <w:rPr>
          <w:rFonts w:hint="eastAsia"/>
          <w:kern w:val="0"/>
          <w:sz w:val="32"/>
          <w:szCs w:val="32"/>
        </w:rPr>
        <w:t>加快数字经济发展，统筹布局新型基础设施建设，有序推进物联网建设和传统基础设施数字化改造，全面推进工业互联网普及应用，推动“星火˙链网”超级节点加快形成区域性服务能力，促进企业上云上平台，建设一批智能工厂，深化大数据、虚拟现实等技术推广应用。增强数字政府效能，优化政务服务“一网通办”，推动市域治理“一网统管”，强化政府运行“一网协同”，加速推进“一码通城”。提升数字社会治理水平，加快建设新型智慧城市，加强数字乡村建设，提高基层社会治理数字化覆盖面。</w:t>
      </w:r>
    </w:p>
    <w:p>
      <w:pPr>
        <w:widowControl/>
        <w:spacing w:line="600" w:lineRule="exact"/>
        <w:ind w:firstLine="640" w:firstLineChars="200"/>
        <w:rPr>
          <w:kern w:val="0"/>
          <w:sz w:val="32"/>
          <w:szCs w:val="32"/>
        </w:rPr>
      </w:pPr>
      <w:r>
        <w:rPr>
          <w:kern w:val="0"/>
          <w:sz w:val="32"/>
          <w:szCs w:val="32"/>
        </w:rPr>
        <w:t>科学研究、技术服务：我市</w:t>
      </w:r>
      <w:r>
        <w:rPr>
          <w:rFonts w:hint="eastAsia"/>
          <w:iCs/>
          <w:kern w:val="0"/>
          <w:sz w:val="32"/>
          <w:szCs w:val="32"/>
        </w:rPr>
        <w:t>健全“科技型中小企业—高新技术企业—雏鹰企业—瞪羚独角兽企业”梯次培育体系，力争科技型企业总量达到3万家。强化源头培育，深化“双创+”模式创新，优化技术、人才、资金等要素供给，提升孵化载体质量。支持产业链“链主”企业平台化转型，鼓励“专精特新”发展，促进大中小企业融通创新。引导企业加大研发投入，支持企业建设创新平台、参与国家科技研发重大项目。</w:t>
      </w:r>
      <w:r>
        <w:rPr>
          <w:kern w:val="0"/>
          <w:sz w:val="32"/>
          <w:szCs w:val="32"/>
        </w:rPr>
        <w:t>以下行业人员供求占比应该与去年同期持平。</w:t>
      </w:r>
    </w:p>
    <w:p>
      <w:pPr>
        <w:widowControl/>
        <w:spacing w:line="600" w:lineRule="exact"/>
        <w:ind w:firstLine="640" w:firstLineChars="200"/>
        <w:rPr>
          <w:kern w:val="0"/>
          <w:sz w:val="32"/>
          <w:szCs w:val="32"/>
        </w:rPr>
      </w:pPr>
      <w:r>
        <w:rPr>
          <w:kern w:val="0"/>
          <w:sz w:val="32"/>
          <w:szCs w:val="32"/>
        </w:rPr>
        <w:t>金融业：</w:t>
      </w:r>
      <w:r>
        <w:rPr>
          <w:iCs/>
          <w:kern w:val="0"/>
          <w:sz w:val="32"/>
          <w:szCs w:val="32"/>
        </w:rPr>
        <w:t>全面落实减税降费政策，完善综合金融服务平台功能，进一步降低企业生产经营成本。健全社会信用体系，依法依规惩戒失信行为，平等保护各类企业合法权益，塑造公正公平安全可预期的发展环境。金融业将更加稳定发展。</w:t>
      </w:r>
    </w:p>
    <w:p>
      <w:pPr>
        <w:widowControl/>
        <w:shd w:val="clear" w:color="auto" w:fill="FFFFFF"/>
        <w:tabs>
          <w:tab w:val="left" w:pos="6245"/>
        </w:tabs>
        <w:adjustRightInd w:val="0"/>
        <w:snapToGrid w:val="0"/>
        <w:spacing w:line="600" w:lineRule="exact"/>
        <w:contextualSpacing/>
        <w:rPr>
          <w:kern w:val="0"/>
          <w:sz w:val="32"/>
          <w:szCs w:val="32"/>
        </w:rPr>
      </w:pPr>
    </w:p>
    <w:p>
      <w:pPr>
        <w:adjustRightInd w:val="0"/>
        <w:snapToGrid w:val="0"/>
        <w:spacing w:line="600" w:lineRule="exact"/>
        <w:ind w:left="6398" w:leftChars="304" w:right="160" w:hanging="5760" w:hangingChars="1800"/>
        <w:contextualSpacing/>
        <w:rPr>
          <w:sz w:val="32"/>
          <w:szCs w:val="32"/>
        </w:rPr>
      </w:pPr>
      <w:r>
        <w:rPr>
          <w:sz w:val="32"/>
          <w:szCs w:val="32"/>
        </w:rPr>
        <w:t xml:space="preserve">              沈阳市人力资源服务与行政执法中心市场部                           </w:t>
      </w:r>
    </w:p>
    <w:p>
      <w:pPr>
        <w:adjustRightInd w:val="0"/>
        <w:snapToGrid w:val="0"/>
        <w:spacing w:line="600" w:lineRule="exact"/>
        <w:ind w:left="4418" w:leftChars="2104" w:right="160" w:firstLine="800" w:firstLineChars="250"/>
        <w:contextualSpacing/>
        <w:rPr>
          <w:sz w:val="32"/>
          <w:szCs w:val="32"/>
        </w:rPr>
      </w:pPr>
      <w:r>
        <w:rPr>
          <w:sz w:val="32"/>
          <w:szCs w:val="32"/>
        </w:rPr>
        <w:t>202</w:t>
      </w:r>
      <w:r>
        <w:rPr>
          <w:rFonts w:hint="eastAsia"/>
          <w:sz w:val="32"/>
          <w:szCs w:val="32"/>
          <w:lang w:val="en-US" w:eastAsia="zh-CN"/>
        </w:rPr>
        <w:t>2</w:t>
      </w:r>
      <w:r>
        <w:rPr>
          <w:sz w:val="32"/>
          <w:szCs w:val="32"/>
        </w:rPr>
        <w:t>年</w:t>
      </w:r>
      <w:r>
        <w:rPr>
          <w:rFonts w:hint="eastAsia"/>
          <w:sz w:val="32"/>
          <w:szCs w:val="32"/>
          <w:lang w:val="en-US" w:eastAsia="zh-CN"/>
        </w:rPr>
        <w:t>3</w:t>
      </w:r>
      <w:r>
        <w:rPr>
          <w:sz w:val="32"/>
          <w:szCs w:val="32"/>
        </w:rPr>
        <w:t>月2</w:t>
      </w:r>
      <w:r>
        <w:rPr>
          <w:rFonts w:hint="eastAsia"/>
          <w:sz w:val="32"/>
          <w:szCs w:val="32"/>
          <w:lang w:val="en-US" w:eastAsia="zh-CN"/>
        </w:rPr>
        <w:t>5</w:t>
      </w:r>
      <w:bookmarkStart w:id="0" w:name="_GoBack"/>
      <w:bookmarkEnd w:id="0"/>
      <w:r>
        <w:rPr>
          <w:sz w:val="32"/>
          <w:szCs w:val="32"/>
        </w:rPr>
        <w:t>日</w:t>
      </w:r>
    </w:p>
    <w:p>
      <w:pPr>
        <w:spacing w:line="600" w:lineRule="exact"/>
        <w:rPr>
          <w:sz w:val="32"/>
          <w:szCs w:val="32"/>
        </w:rPr>
      </w:pPr>
    </w:p>
    <w:p>
      <w:pPr>
        <w:pStyle w:val="10"/>
        <w:spacing w:before="0" w:beforeAutospacing="0" w:after="0" w:afterAutospacing="0"/>
        <w:ind w:firstLine="640" w:firstLineChars="200"/>
        <w:rPr>
          <w:rFonts w:ascii="Times New Roman" w:hAnsi="Times New Roman" w:cs="Times New Roman" w:eastAsiaTheme="minorEastAsia"/>
          <w:sz w:val="32"/>
          <w:szCs w:val="32"/>
        </w:rPr>
      </w:pPr>
    </w:p>
    <w:sectPr>
      <w:pgSz w:w="11906" w:h="16838"/>
      <w:pgMar w:top="1440" w:right="1800" w:bottom="1440" w:left="1800"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F0162"/>
    <w:multiLevelType w:val="multilevel"/>
    <w:tmpl w:val="48BF0162"/>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571"/>
    <w:rsid w:val="00001752"/>
    <w:rsid w:val="00001EA5"/>
    <w:rsid w:val="000021FD"/>
    <w:rsid w:val="0000246E"/>
    <w:rsid w:val="000024CF"/>
    <w:rsid w:val="00002586"/>
    <w:rsid w:val="00002A84"/>
    <w:rsid w:val="00003097"/>
    <w:rsid w:val="00003284"/>
    <w:rsid w:val="00003B0A"/>
    <w:rsid w:val="000042A1"/>
    <w:rsid w:val="00004863"/>
    <w:rsid w:val="0000558B"/>
    <w:rsid w:val="00005C34"/>
    <w:rsid w:val="00005F53"/>
    <w:rsid w:val="00006BF6"/>
    <w:rsid w:val="00007E43"/>
    <w:rsid w:val="000100B0"/>
    <w:rsid w:val="00010A95"/>
    <w:rsid w:val="00010E1A"/>
    <w:rsid w:val="0001103F"/>
    <w:rsid w:val="00011BDD"/>
    <w:rsid w:val="00013454"/>
    <w:rsid w:val="000150CB"/>
    <w:rsid w:val="0001626A"/>
    <w:rsid w:val="000162C0"/>
    <w:rsid w:val="000165DF"/>
    <w:rsid w:val="000172B4"/>
    <w:rsid w:val="000172ED"/>
    <w:rsid w:val="0002012A"/>
    <w:rsid w:val="00020709"/>
    <w:rsid w:val="00021917"/>
    <w:rsid w:val="000225AF"/>
    <w:rsid w:val="0002332C"/>
    <w:rsid w:val="00024757"/>
    <w:rsid w:val="000248F7"/>
    <w:rsid w:val="00024A72"/>
    <w:rsid w:val="0002710C"/>
    <w:rsid w:val="0002793D"/>
    <w:rsid w:val="00030033"/>
    <w:rsid w:val="00030FF9"/>
    <w:rsid w:val="00032C32"/>
    <w:rsid w:val="00033D21"/>
    <w:rsid w:val="00034E87"/>
    <w:rsid w:val="00035549"/>
    <w:rsid w:val="00035626"/>
    <w:rsid w:val="00035A55"/>
    <w:rsid w:val="00036BD9"/>
    <w:rsid w:val="000372E8"/>
    <w:rsid w:val="00037F3D"/>
    <w:rsid w:val="00040036"/>
    <w:rsid w:val="00040C4E"/>
    <w:rsid w:val="00040C74"/>
    <w:rsid w:val="00041E35"/>
    <w:rsid w:val="00042370"/>
    <w:rsid w:val="00042B23"/>
    <w:rsid w:val="00042F0E"/>
    <w:rsid w:val="00043585"/>
    <w:rsid w:val="00043836"/>
    <w:rsid w:val="00044C43"/>
    <w:rsid w:val="000510CE"/>
    <w:rsid w:val="00051503"/>
    <w:rsid w:val="00051793"/>
    <w:rsid w:val="000535D2"/>
    <w:rsid w:val="000542E8"/>
    <w:rsid w:val="00055961"/>
    <w:rsid w:val="00056E42"/>
    <w:rsid w:val="00057413"/>
    <w:rsid w:val="0005767E"/>
    <w:rsid w:val="00060B49"/>
    <w:rsid w:val="00060F4F"/>
    <w:rsid w:val="0006135D"/>
    <w:rsid w:val="0006184F"/>
    <w:rsid w:val="000622F7"/>
    <w:rsid w:val="000629D7"/>
    <w:rsid w:val="00063100"/>
    <w:rsid w:val="00064643"/>
    <w:rsid w:val="00064A3B"/>
    <w:rsid w:val="00064BC7"/>
    <w:rsid w:val="00065958"/>
    <w:rsid w:val="00065F56"/>
    <w:rsid w:val="00066EF5"/>
    <w:rsid w:val="00067FB0"/>
    <w:rsid w:val="0007075C"/>
    <w:rsid w:val="00071123"/>
    <w:rsid w:val="00072D6C"/>
    <w:rsid w:val="00072FC0"/>
    <w:rsid w:val="0007327F"/>
    <w:rsid w:val="00074310"/>
    <w:rsid w:val="00074AE2"/>
    <w:rsid w:val="0007547C"/>
    <w:rsid w:val="00075C7C"/>
    <w:rsid w:val="00076269"/>
    <w:rsid w:val="00077885"/>
    <w:rsid w:val="00077DE5"/>
    <w:rsid w:val="00080B5C"/>
    <w:rsid w:val="00080FF0"/>
    <w:rsid w:val="000837F0"/>
    <w:rsid w:val="00085828"/>
    <w:rsid w:val="00085A37"/>
    <w:rsid w:val="00085BBE"/>
    <w:rsid w:val="000862D1"/>
    <w:rsid w:val="00086B26"/>
    <w:rsid w:val="00087DB3"/>
    <w:rsid w:val="0009001E"/>
    <w:rsid w:val="00091098"/>
    <w:rsid w:val="00092AAC"/>
    <w:rsid w:val="00092AFF"/>
    <w:rsid w:val="00093220"/>
    <w:rsid w:val="00093BBA"/>
    <w:rsid w:val="00094FDF"/>
    <w:rsid w:val="000950B1"/>
    <w:rsid w:val="000954FA"/>
    <w:rsid w:val="000962A3"/>
    <w:rsid w:val="000963DC"/>
    <w:rsid w:val="000965FD"/>
    <w:rsid w:val="00097466"/>
    <w:rsid w:val="000A06EF"/>
    <w:rsid w:val="000A0A18"/>
    <w:rsid w:val="000A0B17"/>
    <w:rsid w:val="000A0CE4"/>
    <w:rsid w:val="000A11E8"/>
    <w:rsid w:val="000A1B97"/>
    <w:rsid w:val="000A2098"/>
    <w:rsid w:val="000A309B"/>
    <w:rsid w:val="000A3301"/>
    <w:rsid w:val="000A35B8"/>
    <w:rsid w:val="000A3825"/>
    <w:rsid w:val="000A3A63"/>
    <w:rsid w:val="000A45B4"/>
    <w:rsid w:val="000A4F4F"/>
    <w:rsid w:val="000A5935"/>
    <w:rsid w:val="000A5A74"/>
    <w:rsid w:val="000A629B"/>
    <w:rsid w:val="000A6632"/>
    <w:rsid w:val="000A6D00"/>
    <w:rsid w:val="000A70CA"/>
    <w:rsid w:val="000A7991"/>
    <w:rsid w:val="000A7AF4"/>
    <w:rsid w:val="000B0542"/>
    <w:rsid w:val="000B07C7"/>
    <w:rsid w:val="000B07D2"/>
    <w:rsid w:val="000B0AF2"/>
    <w:rsid w:val="000B1A0B"/>
    <w:rsid w:val="000B221A"/>
    <w:rsid w:val="000B251E"/>
    <w:rsid w:val="000B273D"/>
    <w:rsid w:val="000B3058"/>
    <w:rsid w:val="000B341A"/>
    <w:rsid w:val="000B3837"/>
    <w:rsid w:val="000B3879"/>
    <w:rsid w:val="000B4797"/>
    <w:rsid w:val="000B4E5D"/>
    <w:rsid w:val="000B4E8C"/>
    <w:rsid w:val="000B51C4"/>
    <w:rsid w:val="000B6792"/>
    <w:rsid w:val="000B7F31"/>
    <w:rsid w:val="000C00B0"/>
    <w:rsid w:val="000C03B5"/>
    <w:rsid w:val="000C0C4A"/>
    <w:rsid w:val="000C0CFA"/>
    <w:rsid w:val="000C1179"/>
    <w:rsid w:val="000C1948"/>
    <w:rsid w:val="000C1CE8"/>
    <w:rsid w:val="000C211E"/>
    <w:rsid w:val="000C2951"/>
    <w:rsid w:val="000C2FFF"/>
    <w:rsid w:val="000C316C"/>
    <w:rsid w:val="000C391B"/>
    <w:rsid w:val="000C3E09"/>
    <w:rsid w:val="000C3FEE"/>
    <w:rsid w:val="000C42D7"/>
    <w:rsid w:val="000C4D49"/>
    <w:rsid w:val="000C52B9"/>
    <w:rsid w:val="000C6239"/>
    <w:rsid w:val="000C645E"/>
    <w:rsid w:val="000C7B86"/>
    <w:rsid w:val="000D02F9"/>
    <w:rsid w:val="000D1763"/>
    <w:rsid w:val="000D184D"/>
    <w:rsid w:val="000D1945"/>
    <w:rsid w:val="000D246C"/>
    <w:rsid w:val="000D2FC4"/>
    <w:rsid w:val="000D307D"/>
    <w:rsid w:val="000D3124"/>
    <w:rsid w:val="000D358D"/>
    <w:rsid w:val="000D3C98"/>
    <w:rsid w:val="000D3FC7"/>
    <w:rsid w:val="000D4CF7"/>
    <w:rsid w:val="000D52AA"/>
    <w:rsid w:val="000D52EE"/>
    <w:rsid w:val="000D5E6E"/>
    <w:rsid w:val="000D6938"/>
    <w:rsid w:val="000D6ABF"/>
    <w:rsid w:val="000D706C"/>
    <w:rsid w:val="000D71DD"/>
    <w:rsid w:val="000D7281"/>
    <w:rsid w:val="000D73E4"/>
    <w:rsid w:val="000D7E80"/>
    <w:rsid w:val="000E0665"/>
    <w:rsid w:val="000E0F89"/>
    <w:rsid w:val="000E14C4"/>
    <w:rsid w:val="000E16D8"/>
    <w:rsid w:val="000E19E2"/>
    <w:rsid w:val="000E28DE"/>
    <w:rsid w:val="000E2E59"/>
    <w:rsid w:val="000E35C3"/>
    <w:rsid w:val="000E36BA"/>
    <w:rsid w:val="000E3DE7"/>
    <w:rsid w:val="000E4066"/>
    <w:rsid w:val="000E5518"/>
    <w:rsid w:val="000E58B1"/>
    <w:rsid w:val="000E78DF"/>
    <w:rsid w:val="000F18DB"/>
    <w:rsid w:val="000F2AC1"/>
    <w:rsid w:val="000F2BC1"/>
    <w:rsid w:val="000F2D8D"/>
    <w:rsid w:val="000F3302"/>
    <w:rsid w:val="000F343B"/>
    <w:rsid w:val="000F3E1E"/>
    <w:rsid w:val="000F4922"/>
    <w:rsid w:val="000F63A5"/>
    <w:rsid w:val="000F704E"/>
    <w:rsid w:val="000F7506"/>
    <w:rsid w:val="000F78F0"/>
    <w:rsid w:val="000F7D0F"/>
    <w:rsid w:val="00100216"/>
    <w:rsid w:val="001012B3"/>
    <w:rsid w:val="00101966"/>
    <w:rsid w:val="00101E32"/>
    <w:rsid w:val="0010240D"/>
    <w:rsid w:val="0010255E"/>
    <w:rsid w:val="0010274F"/>
    <w:rsid w:val="00102D96"/>
    <w:rsid w:val="0010319D"/>
    <w:rsid w:val="001041F7"/>
    <w:rsid w:val="00106362"/>
    <w:rsid w:val="001070AB"/>
    <w:rsid w:val="001105E0"/>
    <w:rsid w:val="001109DF"/>
    <w:rsid w:val="001117F1"/>
    <w:rsid w:val="001119B5"/>
    <w:rsid w:val="00111DBE"/>
    <w:rsid w:val="00112D62"/>
    <w:rsid w:val="00112EB3"/>
    <w:rsid w:val="00113997"/>
    <w:rsid w:val="00114C3D"/>
    <w:rsid w:val="00114CB3"/>
    <w:rsid w:val="00114D2A"/>
    <w:rsid w:val="00114E7F"/>
    <w:rsid w:val="001156C4"/>
    <w:rsid w:val="00116C6E"/>
    <w:rsid w:val="00117160"/>
    <w:rsid w:val="0012033D"/>
    <w:rsid w:val="0012035E"/>
    <w:rsid w:val="00120876"/>
    <w:rsid w:val="001208E0"/>
    <w:rsid w:val="00120FB9"/>
    <w:rsid w:val="00122309"/>
    <w:rsid w:val="00122D86"/>
    <w:rsid w:val="00123EE4"/>
    <w:rsid w:val="00123FAA"/>
    <w:rsid w:val="00124EE4"/>
    <w:rsid w:val="001255FF"/>
    <w:rsid w:val="0012632C"/>
    <w:rsid w:val="001263B7"/>
    <w:rsid w:val="00126B40"/>
    <w:rsid w:val="00126C54"/>
    <w:rsid w:val="00130A6D"/>
    <w:rsid w:val="00130E63"/>
    <w:rsid w:val="001311B4"/>
    <w:rsid w:val="001318DF"/>
    <w:rsid w:val="00131D41"/>
    <w:rsid w:val="00131E68"/>
    <w:rsid w:val="00132458"/>
    <w:rsid w:val="00132ED0"/>
    <w:rsid w:val="001338F6"/>
    <w:rsid w:val="001359BC"/>
    <w:rsid w:val="00135FCD"/>
    <w:rsid w:val="001371F0"/>
    <w:rsid w:val="00141839"/>
    <w:rsid w:val="00141FA1"/>
    <w:rsid w:val="0014211B"/>
    <w:rsid w:val="001430C5"/>
    <w:rsid w:val="0014362C"/>
    <w:rsid w:val="001441D4"/>
    <w:rsid w:val="001456B9"/>
    <w:rsid w:val="00145DA4"/>
    <w:rsid w:val="0014644C"/>
    <w:rsid w:val="00146533"/>
    <w:rsid w:val="00146B19"/>
    <w:rsid w:val="00147B7C"/>
    <w:rsid w:val="00147BD9"/>
    <w:rsid w:val="00150154"/>
    <w:rsid w:val="001508C5"/>
    <w:rsid w:val="001509F8"/>
    <w:rsid w:val="00150EE9"/>
    <w:rsid w:val="00151098"/>
    <w:rsid w:val="0015262C"/>
    <w:rsid w:val="00152F10"/>
    <w:rsid w:val="00153065"/>
    <w:rsid w:val="00153EEA"/>
    <w:rsid w:val="00155FD4"/>
    <w:rsid w:val="00156F62"/>
    <w:rsid w:val="00157D4D"/>
    <w:rsid w:val="001607EF"/>
    <w:rsid w:val="00160B93"/>
    <w:rsid w:val="00161611"/>
    <w:rsid w:val="00161CF4"/>
    <w:rsid w:val="00162687"/>
    <w:rsid w:val="00162860"/>
    <w:rsid w:val="00162CC2"/>
    <w:rsid w:val="00162F17"/>
    <w:rsid w:val="0016355B"/>
    <w:rsid w:val="00163584"/>
    <w:rsid w:val="00163819"/>
    <w:rsid w:val="00163CCF"/>
    <w:rsid w:val="00164549"/>
    <w:rsid w:val="00165A27"/>
    <w:rsid w:val="00170152"/>
    <w:rsid w:val="001701D7"/>
    <w:rsid w:val="00170AE7"/>
    <w:rsid w:val="00170F8B"/>
    <w:rsid w:val="001711BB"/>
    <w:rsid w:val="00171458"/>
    <w:rsid w:val="0017237E"/>
    <w:rsid w:val="001729F0"/>
    <w:rsid w:val="00173390"/>
    <w:rsid w:val="001733D8"/>
    <w:rsid w:val="0017353C"/>
    <w:rsid w:val="00174EF5"/>
    <w:rsid w:val="0017514A"/>
    <w:rsid w:val="00176510"/>
    <w:rsid w:val="00177606"/>
    <w:rsid w:val="001777D5"/>
    <w:rsid w:val="00180E76"/>
    <w:rsid w:val="00181D54"/>
    <w:rsid w:val="00181E70"/>
    <w:rsid w:val="001824E2"/>
    <w:rsid w:val="00182E55"/>
    <w:rsid w:val="0018332D"/>
    <w:rsid w:val="00184E3C"/>
    <w:rsid w:val="00184E44"/>
    <w:rsid w:val="001853AC"/>
    <w:rsid w:val="001853DF"/>
    <w:rsid w:val="001861A0"/>
    <w:rsid w:val="0018688D"/>
    <w:rsid w:val="00187081"/>
    <w:rsid w:val="00187D36"/>
    <w:rsid w:val="001906D8"/>
    <w:rsid w:val="00190756"/>
    <w:rsid w:val="00190D5B"/>
    <w:rsid w:val="00190E58"/>
    <w:rsid w:val="00191A12"/>
    <w:rsid w:val="00192548"/>
    <w:rsid w:val="00192D19"/>
    <w:rsid w:val="00193556"/>
    <w:rsid w:val="0019424B"/>
    <w:rsid w:val="00195B1F"/>
    <w:rsid w:val="00196CB6"/>
    <w:rsid w:val="001A0D47"/>
    <w:rsid w:val="001A0D4A"/>
    <w:rsid w:val="001A152F"/>
    <w:rsid w:val="001A1618"/>
    <w:rsid w:val="001A161F"/>
    <w:rsid w:val="001A19D2"/>
    <w:rsid w:val="001A1BAE"/>
    <w:rsid w:val="001A1F7C"/>
    <w:rsid w:val="001A2628"/>
    <w:rsid w:val="001A4D7E"/>
    <w:rsid w:val="001A4E67"/>
    <w:rsid w:val="001A539E"/>
    <w:rsid w:val="001A5F8D"/>
    <w:rsid w:val="001A6102"/>
    <w:rsid w:val="001A6E36"/>
    <w:rsid w:val="001B0127"/>
    <w:rsid w:val="001B0B66"/>
    <w:rsid w:val="001B1651"/>
    <w:rsid w:val="001B30B9"/>
    <w:rsid w:val="001B3102"/>
    <w:rsid w:val="001B318C"/>
    <w:rsid w:val="001B3657"/>
    <w:rsid w:val="001B4D08"/>
    <w:rsid w:val="001B4DED"/>
    <w:rsid w:val="001B5C50"/>
    <w:rsid w:val="001B60B1"/>
    <w:rsid w:val="001B643A"/>
    <w:rsid w:val="001B70AE"/>
    <w:rsid w:val="001B7A59"/>
    <w:rsid w:val="001B7C4F"/>
    <w:rsid w:val="001C00A1"/>
    <w:rsid w:val="001C044A"/>
    <w:rsid w:val="001C04AB"/>
    <w:rsid w:val="001C0607"/>
    <w:rsid w:val="001C0952"/>
    <w:rsid w:val="001C09D1"/>
    <w:rsid w:val="001C0BC4"/>
    <w:rsid w:val="001C0D8F"/>
    <w:rsid w:val="001C12DF"/>
    <w:rsid w:val="001C2120"/>
    <w:rsid w:val="001C247E"/>
    <w:rsid w:val="001C2FFC"/>
    <w:rsid w:val="001C3881"/>
    <w:rsid w:val="001C403C"/>
    <w:rsid w:val="001C416B"/>
    <w:rsid w:val="001C432D"/>
    <w:rsid w:val="001C5AD5"/>
    <w:rsid w:val="001C5CB6"/>
    <w:rsid w:val="001C60C4"/>
    <w:rsid w:val="001C72E9"/>
    <w:rsid w:val="001C7441"/>
    <w:rsid w:val="001D0512"/>
    <w:rsid w:val="001D0A7B"/>
    <w:rsid w:val="001D0E2F"/>
    <w:rsid w:val="001D1386"/>
    <w:rsid w:val="001D17FA"/>
    <w:rsid w:val="001D1CCE"/>
    <w:rsid w:val="001D1DCF"/>
    <w:rsid w:val="001D20FE"/>
    <w:rsid w:val="001D25A7"/>
    <w:rsid w:val="001D2A94"/>
    <w:rsid w:val="001D2D10"/>
    <w:rsid w:val="001D2D97"/>
    <w:rsid w:val="001D49E2"/>
    <w:rsid w:val="001D4EF4"/>
    <w:rsid w:val="001D5693"/>
    <w:rsid w:val="001D5B60"/>
    <w:rsid w:val="001D6A02"/>
    <w:rsid w:val="001D7559"/>
    <w:rsid w:val="001D7F81"/>
    <w:rsid w:val="001E0725"/>
    <w:rsid w:val="001E09E6"/>
    <w:rsid w:val="001E0F0A"/>
    <w:rsid w:val="001E1572"/>
    <w:rsid w:val="001E2297"/>
    <w:rsid w:val="001E23FA"/>
    <w:rsid w:val="001E420F"/>
    <w:rsid w:val="001E4A98"/>
    <w:rsid w:val="001E5415"/>
    <w:rsid w:val="001E5E80"/>
    <w:rsid w:val="001E654D"/>
    <w:rsid w:val="001E6AA9"/>
    <w:rsid w:val="001E6D1E"/>
    <w:rsid w:val="001E6E5D"/>
    <w:rsid w:val="001E74D8"/>
    <w:rsid w:val="001E76D7"/>
    <w:rsid w:val="001F03B8"/>
    <w:rsid w:val="001F0A76"/>
    <w:rsid w:val="001F0B65"/>
    <w:rsid w:val="001F0C6D"/>
    <w:rsid w:val="001F19F6"/>
    <w:rsid w:val="001F1DA0"/>
    <w:rsid w:val="001F2258"/>
    <w:rsid w:val="001F3E34"/>
    <w:rsid w:val="001F4227"/>
    <w:rsid w:val="001F423E"/>
    <w:rsid w:val="001F52AC"/>
    <w:rsid w:val="001F5C04"/>
    <w:rsid w:val="001F637B"/>
    <w:rsid w:val="001F6E54"/>
    <w:rsid w:val="001F728F"/>
    <w:rsid w:val="001F77AB"/>
    <w:rsid w:val="001F77C5"/>
    <w:rsid w:val="001F7D54"/>
    <w:rsid w:val="0020014E"/>
    <w:rsid w:val="00202085"/>
    <w:rsid w:val="00202C80"/>
    <w:rsid w:val="002031C1"/>
    <w:rsid w:val="00204372"/>
    <w:rsid w:val="00204D8A"/>
    <w:rsid w:val="00205B15"/>
    <w:rsid w:val="002062A3"/>
    <w:rsid w:val="0020674F"/>
    <w:rsid w:val="00207DC4"/>
    <w:rsid w:val="002109CA"/>
    <w:rsid w:val="00210CA5"/>
    <w:rsid w:val="0021126A"/>
    <w:rsid w:val="00211916"/>
    <w:rsid w:val="00211D59"/>
    <w:rsid w:val="00213793"/>
    <w:rsid w:val="002138CB"/>
    <w:rsid w:val="0021399A"/>
    <w:rsid w:val="00215BF6"/>
    <w:rsid w:val="00215D42"/>
    <w:rsid w:val="00216D7E"/>
    <w:rsid w:val="002175CC"/>
    <w:rsid w:val="002206D2"/>
    <w:rsid w:val="00220D05"/>
    <w:rsid w:val="00221379"/>
    <w:rsid w:val="002216C9"/>
    <w:rsid w:val="002228C6"/>
    <w:rsid w:val="00222E2F"/>
    <w:rsid w:val="00223359"/>
    <w:rsid w:val="002237CD"/>
    <w:rsid w:val="002237E2"/>
    <w:rsid w:val="00223E33"/>
    <w:rsid w:val="002242A7"/>
    <w:rsid w:val="00224409"/>
    <w:rsid w:val="00224ECC"/>
    <w:rsid w:val="00224F56"/>
    <w:rsid w:val="00225CFD"/>
    <w:rsid w:val="0022668F"/>
    <w:rsid w:val="00226CCF"/>
    <w:rsid w:val="00226F1D"/>
    <w:rsid w:val="00227C51"/>
    <w:rsid w:val="002303A7"/>
    <w:rsid w:val="00230837"/>
    <w:rsid w:val="00231A04"/>
    <w:rsid w:val="00231D29"/>
    <w:rsid w:val="00231D72"/>
    <w:rsid w:val="00232710"/>
    <w:rsid w:val="002329C0"/>
    <w:rsid w:val="00233C21"/>
    <w:rsid w:val="002360FE"/>
    <w:rsid w:val="00236202"/>
    <w:rsid w:val="00236E90"/>
    <w:rsid w:val="00237359"/>
    <w:rsid w:val="002401BC"/>
    <w:rsid w:val="002418FA"/>
    <w:rsid w:val="00241B40"/>
    <w:rsid w:val="00242267"/>
    <w:rsid w:val="00242982"/>
    <w:rsid w:val="00243921"/>
    <w:rsid w:val="00243979"/>
    <w:rsid w:val="00243B08"/>
    <w:rsid w:val="00243F7E"/>
    <w:rsid w:val="0024429C"/>
    <w:rsid w:val="00244D5B"/>
    <w:rsid w:val="00245D93"/>
    <w:rsid w:val="00246098"/>
    <w:rsid w:val="00246291"/>
    <w:rsid w:val="00247799"/>
    <w:rsid w:val="00250804"/>
    <w:rsid w:val="00250FB6"/>
    <w:rsid w:val="00251455"/>
    <w:rsid w:val="002514BB"/>
    <w:rsid w:val="00251C80"/>
    <w:rsid w:val="00251F88"/>
    <w:rsid w:val="00252244"/>
    <w:rsid w:val="00254420"/>
    <w:rsid w:val="0025633A"/>
    <w:rsid w:val="00256449"/>
    <w:rsid w:val="002565C4"/>
    <w:rsid w:val="00256F0A"/>
    <w:rsid w:val="002571CE"/>
    <w:rsid w:val="0025749B"/>
    <w:rsid w:val="002601A8"/>
    <w:rsid w:val="002601CC"/>
    <w:rsid w:val="00260CF1"/>
    <w:rsid w:val="002611FF"/>
    <w:rsid w:val="00262A16"/>
    <w:rsid w:val="00262BF9"/>
    <w:rsid w:val="002635BF"/>
    <w:rsid w:val="00263C17"/>
    <w:rsid w:val="0026478A"/>
    <w:rsid w:val="002652A8"/>
    <w:rsid w:val="0026775B"/>
    <w:rsid w:val="002678E9"/>
    <w:rsid w:val="00270082"/>
    <w:rsid w:val="002717B0"/>
    <w:rsid w:val="00272052"/>
    <w:rsid w:val="00272992"/>
    <w:rsid w:val="00273978"/>
    <w:rsid w:val="002745AE"/>
    <w:rsid w:val="002754DF"/>
    <w:rsid w:val="00275B4A"/>
    <w:rsid w:val="00275E98"/>
    <w:rsid w:val="002766F4"/>
    <w:rsid w:val="00276E01"/>
    <w:rsid w:val="00277658"/>
    <w:rsid w:val="00277D31"/>
    <w:rsid w:val="00280278"/>
    <w:rsid w:val="00280FB3"/>
    <w:rsid w:val="0028192D"/>
    <w:rsid w:val="002824B3"/>
    <w:rsid w:val="00283272"/>
    <w:rsid w:val="002832EF"/>
    <w:rsid w:val="002838E4"/>
    <w:rsid w:val="0028406F"/>
    <w:rsid w:val="00285C72"/>
    <w:rsid w:val="00285CCE"/>
    <w:rsid w:val="002868A4"/>
    <w:rsid w:val="00287DDA"/>
    <w:rsid w:val="00287EA6"/>
    <w:rsid w:val="00290B30"/>
    <w:rsid w:val="00290EB5"/>
    <w:rsid w:val="00291278"/>
    <w:rsid w:val="002917CF"/>
    <w:rsid w:val="00291EAC"/>
    <w:rsid w:val="00292BEF"/>
    <w:rsid w:val="0029362A"/>
    <w:rsid w:val="002936B4"/>
    <w:rsid w:val="00294004"/>
    <w:rsid w:val="0029452D"/>
    <w:rsid w:val="00294554"/>
    <w:rsid w:val="00294B89"/>
    <w:rsid w:val="00295032"/>
    <w:rsid w:val="002950BA"/>
    <w:rsid w:val="002952B6"/>
    <w:rsid w:val="00297CFC"/>
    <w:rsid w:val="002A04B2"/>
    <w:rsid w:val="002A44F4"/>
    <w:rsid w:val="002A4C21"/>
    <w:rsid w:val="002A6A8B"/>
    <w:rsid w:val="002A7914"/>
    <w:rsid w:val="002B008E"/>
    <w:rsid w:val="002B0182"/>
    <w:rsid w:val="002B447D"/>
    <w:rsid w:val="002B4906"/>
    <w:rsid w:val="002B4F93"/>
    <w:rsid w:val="002B50FA"/>
    <w:rsid w:val="002B6D21"/>
    <w:rsid w:val="002B7461"/>
    <w:rsid w:val="002B7803"/>
    <w:rsid w:val="002C01C9"/>
    <w:rsid w:val="002C0853"/>
    <w:rsid w:val="002C0BA8"/>
    <w:rsid w:val="002C0BFE"/>
    <w:rsid w:val="002C1819"/>
    <w:rsid w:val="002C2A89"/>
    <w:rsid w:val="002C2DB8"/>
    <w:rsid w:val="002C33F0"/>
    <w:rsid w:val="002C4DDB"/>
    <w:rsid w:val="002C6E16"/>
    <w:rsid w:val="002C770D"/>
    <w:rsid w:val="002D0436"/>
    <w:rsid w:val="002D0869"/>
    <w:rsid w:val="002D0D2F"/>
    <w:rsid w:val="002D1ED6"/>
    <w:rsid w:val="002D285C"/>
    <w:rsid w:val="002D2C8D"/>
    <w:rsid w:val="002D3087"/>
    <w:rsid w:val="002D4948"/>
    <w:rsid w:val="002D4E58"/>
    <w:rsid w:val="002D5961"/>
    <w:rsid w:val="002D5A98"/>
    <w:rsid w:val="002D6208"/>
    <w:rsid w:val="002D6218"/>
    <w:rsid w:val="002D7486"/>
    <w:rsid w:val="002D7D07"/>
    <w:rsid w:val="002D7E04"/>
    <w:rsid w:val="002E05B6"/>
    <w:rsid w:val="002E0787"/>
    <w:rsid w:val="002E332C"/>
    <w:rsid w:val="002E42A7"/>
    <w:rsid w:val="002E7464"/>
    <w:rsid w:val="002E7C2A"/>
    <w:rsid w:val="002F098B"/>
    <w:rsid w:val="002F0D50"/>
    <w:rsid w:val="002F0F4D"/>
    <w:rsid w:val="002F4805"/>
    <w:rsid w:val="002F4B4D"/>
    <w:rsid w:val="002F5136"/>
    <w:rsid w:val="002F6CEF"/>
    <w:rsid w:val="002F6F04"/>
    <w:rsid w:val="00300905"/>
    <w:rsid w:val="0030095F"/>
    <w:rsid w:val="00300DFC"/>
    <w:rsid w:val="00301780"/>
    <w:rsid w:val="00301B1F"/>
    <w:rsid w:val="00301B7F"/>
    <w:rsid w:val="00303E23"/>
    <w:rsid w:val="003047B6"/>
    <w:rsid w:val="0030730F"/>
    <w:rsid w:val="00307A6C"/>
    <w:rsid w:val="003101BF"/>
    <w:rsid w:val="003102CD"/>
    <w:rsid w:val="00310619"/>
    <w:rsid w:val="00310760"/>
    <w:rsid w:val="0031092B"/>
    <w:rsid w:val="003119C0"/>
    <w:rsid w:val="00311EF3"/>
    <w:rsid w:val="00312D7B"/>
    <w:rsid w:val="00312FE7"/>
    <w:rsid w:val="00313469"/>
    <w:rsid w:val="003148A9"/>
    <w:rsid w:val="003153CC"/>
    <w:rsid w:val="00317236"/>
    <w:rsid w:val="00317B6C"/>
    <w:rsid w:val="00317FF1"/>
    <w:rsid w:val="00320A2D"/>
    <w:rsid w:val="00322127"/>
    <w:rsid w:val="00322B1B"/>
    <w:rsid w:val="003232B0"/>
    <w:rsid w:val="00323723"/>
    <w:rsid w:val="00327301"/>
    <w:rsid w:val="00327582"/>
    <w:rsid w:val="00327D7E"/>
    <w:rsid w:val="003300A2"/>
    <w:rsid w:val="0033017E"/>
    <w:rsid w:val="00330397"/>
    <w:rsid w:val="00330A7F"/>
    <w:rsid w:val="00331353"/>
    <w:rsid w:val="0033145D"/>
    <w:rsid w:val="0033145F"/>
    <w:rsid w:val="00332C62"/>
    <w:rsid w:val="00333300"/>
    <w:rsid w:val="00333855"/>
    <w:rsid w:val="00333A23"/>
    <w:rsid w:val="00333EE2"/>
    <w:rsid w:val="003340C1"/>
    <w:rsid w:val="00334768"/>
    <w:rsid w:val="00334960"/>
    <w:rsid w:val="00335213"/>
    <w:rsid w:val="003358D5"/>
    <w:rsid w:val="00335DE9"/>
    <w:rsid w:val="0033688A"/>
    <w:rsid w:val="0033732D"/>
    <w:rsid w:val="00337F46"/>
    <w:rsid w:val="003400B0"/>
    <w:rsid w:val="00341AC0"/>
    <w:rsid w:val="00342865"/>
    <w:rsid w:val="003428C0"/>
    <w:rsid w:val="00342BE3"/>
    <w:rsid w:val="00342CC4"/>
    <w:rsid w:val="0034355A"/>
    <w:rsid w:val="00344B22"/>
    <w:rsid w:val="003462B1"/>
    <w:rsid w:val="00346788"/>
    <w:rsid w:val="003472AE"/>
    <w:rsid w:val="00347AE1"/>
    <w:rsid w:val="0035029C"/>
    <w:rsid w:val="003509A7"/>
    <w:rsid w:val="00350A3E"/>
    <w:rsid w:val="003514F2"/>
    <w:rsid w:val="0035157A"/>
    <w:rsid w:val="003517DF"/>
    <w:rsid w:val="0035203E"/>
    <w:rsid w:val="00352C33"/>
    <w:rsid w:val="00352C3B"/>
    <w:rsid w:val="00353180"/>
    <w:rsid w:val="003532DB"/>
    <w:rsid w:val="00353321"/>
    <w:rsid w:val="00354E0B"/>
    <w:rsid w:val="00355000"/>
    <w:rsid w:val="0035698C"/>
    <w:rsid w:val="00357D76"/>
    <w:rsid w:val="00360275"/>
    <w:rsid w:val="00360B79"/>
    <w:rsid w:val="00361AA8"/>
    <w:rsid w:val="00361BBA"/>
    <w:rsid w:val="003626B4"/>
    <w:rsid w:val="00363295"/>
    <w:rsid w:val="0036363A"/>
    <w:rsid w:val="003636BE"/>
    <w:rsid w:val="0036449D"/>
    <w:rsid w:val="003667C1"/>
    <w:rsid w:val="00366F37"/>
    <w:rsid w:val="00367166"/>
    <w:rsid w:val="0036787F"/>
    <w:rsid w:val="0036795F"/>
    <w:rsid w:val="00370A6C"/>
    <w:rsid w:val="00370DFC"/>
    <w:rsid w:val="003720EF"/>
    <w:rsid w:val="00372371"/>
    <w:rsid w:val="00372C84"/>
    <w:rsid w:val="003740CF"/>
    <w:rsid w:val="003751CD"/>
    <w:rsid w:val="00375F8D"/>
    <w:rsid w:val="00376169"/>
    <w:rsid w:val="00380671"/>
    <w:rsid w:val="00380DD2"/>
    <w:rsid w:val="00382B27"/>
    <w:rsid w:val="00384547"/>
    <w:rsid w:val="0038477F"/>
    <w:rsid w:val="003851BD"/>
    <w:rsid w:val="00385D29"/>
    <w:rsid w:val="003869C1"/>
    <w:rsid w:val="00390775"/>
    <w:rsid w:val="00390D82"/>
    <w:rsid w:val="0039160B"/>
    <w:rsid w:val="00391666"/>
    <w:rsid w:val="00394ED6"/>
    <w:rsid w:val="00396C23"/>
    <w:rsid w:val="00397852"/>
    <w:rsid w:val="00397B1C"/>
    <w:rsid w:val="00397FFB"/>
    <w:rsid w:val="003A0297"/>
    <w:rsid w:val="003A03A4"/>
    <w:rsid w:val="003A061F"/>
    <w:rsid w:val="003A27EC"/>
    <w:rsid w:val="003A29D2"/>
    <w:rsid w:val="003A3BDF"/>
    <w:rsid w:val="003A40BF"/>
    <w:rsid w:val="003A42EF"/>
    <w:rsid w:val="003A47D9"/>
    <w:rsid w:val="003A5A1D"/>
    <w:rsid w:val="003A6CA6"/>
    <w:rsid w:val="003B0278"/>
    <w:rsid w:val="003B04F5"/>
    <w:rsid w:val="003B1146"/>
    <w:rsid w:val="003B114D"/>
    <w:rsid w:val="003B2490"/>
    <w:rsid w:val="003B280B"/>
    <w:rsid w:val="003B2CF7"/>
    <w:rsid w:val="003B3AEA"/>
    <w:rsid w:val="003B4100"/>
    <w:rsid w:val="003B4329"/>
    <w:rsid w:val="003B6692"/>
    <w:rsid w:val="003B742F"/>
    <w:rsid w:val="003B75F9"/>
    <w:rsid w:val="003B7C39"/>
    <w:rsid w:val="003C0848"/>
    <w:rsid w:val="003C099E"/>
    <w:rsid w:val="003C0B15"/>
    <w:rsid w:val="003C0DFF"/>
    <w:rsid w:val="003C1557"/>
    <w:rsid w:val="003C17E5"/>
    <w:rsid w:val="003C2114"/>
    <w:rsid w:val="003C28BD"/>
    <w:rsid w:val="003C3A56"/>
    <w:rsid w:val="003C3C6D"/>
    <w:rsid w:val="003C3EE3"/>
    <w:rsid w:val="003C40DA"/>
    <w:rsid w:val="003C4A62"/>
    <w:rsid w:val="003C51E0"/>
    <w:rsid w:val="003C620B"/>
    <w:rsid w:val="003C6EE6"/>
    <w:rsid w:val="003C7AB7"/>
    <w:rsid w:val="003D0267"/>
    <w:rsid w:val="003D1543"/>
    <w:rsid w:val="003D161A"/>
    <w:rsid w:val="003D1FBD"/>
    <w:rsid w:val="003D2442"/>
    <w:rsid w:val="003D3D40"/>
    <w:rsid w:val="003D42E4"/>
    <w:rsid w:val="003D4C4B"/>
    <w:rsid w:val="003D63BB"/>
    <w:rsid w:val="003D7AC2"/>
    <w:rsid w:val="003E02AF"/>
    <w:rsid w:val="003E0729"/>
    <w:rsid w:val="003E0EAE"/>
    <w:rsid w:val="003E0FEC"/>
    <w:rsid w:val="003E1B97"/>
    <w:rsid w:val="003E2323"/>
    <w:rsid w:val="003E3259"/>
    <w:rsid w:val="003E3F92"/>
    <w:rsid w:val="003E4B9D"/>
    <w:rsid w:val="003E5D04"/>
    <w:rsid w:val="003E6A2A"/>
    <w:rsid w:val="003E6BAE"/>
    <w:rsid w:val="003E7016"/>
    <w:rsid w:val="003E799B"/>
    <w:rsid w:val="003E7AE3"/>
    <w:rsid w:val="003E7FBF"/>
    <w:rsid w:val="003F1354"/>
    <w:rsid w:val="003F1788"/>
    <w:rsid w:val="003F18F1"/>
    <w:rsid w:val="003F2032"/>
    <w:rsid w:val="003F2C00"/>
    <w:rsid w:val="003F3F6C"/>
    <w:rsid w:val="003F6A07"/>
    <w:rsid w:val="003F7122"/>
    <w:rsid w:val="00400042"/>
    <w:rsid w:val="00400CAD"/>
    <w:rsid w:val="00400E24"/>
    <w:rsid w:val="00402E96"/>
    <w:rsid w:val="004037C3"/>
    <w:rsid w:val="004056D9"/>
    <w:rsid w:val="004077CF"/>
    <w:rsid w:val="00407B3A"/>
    <w:rsid w:val="004121E5"/>
    <w:rsid w:val="00412C91"/>
    <w:rsid w:val="00413C81"/>
    <w:rsid w:val="00413DFF"/>
    <w:rsid w:val="0041411D"/>
    <w:rsid w:val="00415F54"/>
    <w:rsid w:val="0041668F"/>
    <w:rsid w:val="00417465"/>
    <w:rsid w:val="004203D3"/>
    <w:rsid w:val="00420653"/>
    <w:rsid w:val="00420EA5"/>
    <w:rsid w:val="00420EDA"/>
    <w:rsid w:val="004218C7"/>
    <w:rsid w:val="00421DBB"/>
    <w:rsid w:val="004220FC"/>
    <w:rsid w:val="00423500"/>
    <w:rsid w:val="0042363A"/>
    <w:rsid w:val="00424594"/>
    <w:rsid w:val="00424975"/>
    <w:rsid w:val="0042525F"/>
    <w:rsid w:val="00425A8A"/>
    <w:rsid w:val="004261BD"/>
    <w:rsid w:val="00426723"/>
    <w:rsid w:val="004269FC"/>
    <w:rsid w:val="004305C2"/>
    <w:rsid w:val="004318EB"/>
    <w:rsid w:val="00432071"/>
    <w:rsid w:val="0043270A"/>
    <w:rsid w:val="00433491"/>
    <w:rsid w:val="004338B6"/>
    <w:rsid w:val="004342F3"/>
    <w:rsid w:val="00434E6F"/>
    <w:rsid w:val="00436A6B"/>
    <w:rsid w:val="00436E7C"/>
    <w:rsid w:val="00437366"/>
    <w:rsid w:val="004376B5"/>
    <w:rsid w:val="004377CC"/>
    <w:rsid w:val="004403F5"/>
    <w:rsid w:val="00440DF0"/>
    <w:rsid w:val="00441120"/>
    <w:rsid w:val="0044154C"/>
    <w:rsid w:val="00443706"/>
    <w:rsid w:val="004448A7"/>
    <w:rsid w:val="0044491A"/>
    <w:rsid w:val="00444D6F"/>
    <w:rsid w:val="00445B08"/>
    <w:rsid w:val="00445B51"/>
    <w:rsid w:val="00445DFB"/>
    <w:rsid w:val="004465F6"/>
    <w:rsid w:val="00447D58"/>
    <w:rsid w:val="00450210"/>
    <w:rsid w:val="004507F3"/>
    <w:rsid w:val="0045297B"/>
    <w:rsid w:val="00453052"/>
    <w:rsid w:val="004537E4"/>
    <w:rsid w:val="0045384E"/>
    <w:rsid w:val="00453F9E"/>
    <w:rsid w:val="004542D8"/>
    <w:rsid w:val="0045463E"/>
    <w:rsid w:val="00455110"/>
    <w:rsid w:val="00455C50"/>
    <w:rsid w:val="00456804"/>
    <w:rsid w:val="00456B77"/>
    <w:rsid w:val="00456FCD"/>
    <w:rsid w:val="00457815"/>
    <w:rsid w:val="00457AE4"/>
    <w:rsid w:val="00457F0C"/>
    <w:rsid w:val="00460DB5"/>
    <w:rsid w:val="0046238D"/>
    <w:rsid w:val="00462920"/>
    <w:rsid w:val="00462B51"/>
    <w:rsid w:val="00463716"/>
    <w:rsid w:val="00463EA0"/>
    <w:rsid w:val="004641E9"/>
    <w:rsid w:val="00464CBB"/>
    <w:rsid w:val="00464F3F"/>
    <w:rsid w:val="00464F8A"/>
    <w:rsid w:val="00465381"/>
    <w:rsid w:val="0046626C"/>
    <w:rsid w:val="00466878"/>
    <w:rsid w:val="004671B4"/>
    <w:rsid w:val="004672B6"/>
    <w:rsid w:val="0046776E"/>
    <w:rsid w:val="00467A02"/>
    <w:rsid w:val="004739EC"/>
    <w:rsid w:val="00473D19"/>
    <w:rsid w:val="004741CC"/>
    <w:rsid w:val="00474648"/>
    <w:rsid w:val="00474F06"/>
    <w:rsid w:val="004760D3"/>
    <w:rsid w:val="0047645D"/>
    <w:rsid w:val="00477874"/>
    <w:rsid w:val="00482519"/>
    <w:rsid w:val="00482F21"/>
    <w:rsid w:val="00482F6F"/>
    <w:rsid w:val="00484AA0"/>
    <w:rsid w:val="004852C7"/>
    <w:rsid w:val="00485397"/>
    <w:rsid w:val="00485F97"/>
    <w:rsid w:val="00486B16"/>
    <w:rsid w:val="00486C55"/>
    <w:rsid w:val="0048781B"/>
    <w:rsid w:val="00490ACE"/>
    <w:rsid w:val="00491A65"/>
    <w:rsid w:val="00492706"/>
    <w:rsid w:val="00493050"/>
    <w:rsid w:val="004939E0"/>
    <w:rsid w:val="004949F3"/>
    <w:rsid w:val="00495213"/>
    <w:rsid w:val="00495630"/>
    <w:rsid w:val="004959EB"/>
    <w:rsid w:val="004964AE"/>
    <w:rsid w:val="00496661"/>
    <w:rsid w:val="004968EC"/>
    <w:rsid w:val="00496A28"/>
    <w:rsid w:val="00497850"/>
    <w:rsid w:val="004A05C9"/>
    <w:rsid w:val="004A088F"/>
    <w:rsid w:val="004A11CD"/>
    <w:rsid w:val="004A231A"/>
    <w:rsid w:val="004A2F79"/>
    <w:rsid w:val="004A376B"/>
    <w:rsid w:val="004A3906"/>
    <w:rsid w:val="004A5CD7"/>
    <w:rsid w:val="004A67B6"/>
    <w:rsid w:val="004A7497"/>
    <w:rsid w:val="004A7E31"/>
    <w:rsid w:val="004B03AA"/>
    <w:rsid w:val="004B0666"/>
    <w:rsid w:val="004B14B8"/>
    <w:rsid w:val="004B1725"/>
    <w:rsid w:val="004B1854"/>
    <w:rsid w:val="004B19FA"/>
    <w:rsid w:val="004B2125"/>
    <w:rsid w:val="004B2A5E"/>
    <w:rsid w:val="004B2E82"/>
    <w:rsid w:val="004B3114"/>
    <w:rsid w:val="004B3F51"/>
    <w:rsid w:val="004B44A7"/>
    <w:rsid w:val="004B4C00"/>
    <w:rsid w:val="004B52A2"/>
    <w:rsid w:val="004B52CB"/>
    <w:rsid w:val="004B5828"/>
    <w:rsid w:val="004B6030"/>
    <w:rsid w:val="004B67CE"/>
    <w:rsid w:val="004B6B5F"/>
    <w:rsid w:val="004B6F05"/>
    <w:rsid w:val="004C0134"/>
    <w:rsid w:val="004C1118"/>
    <w:rsid w:val="004C164B"/>
    <w:rsid w:val="004C1A9C"/>
    <w:rsid w:val="004C1D68"/>
    <w:rsid w:val="004C40FA"/>
    <w:rsid w:val="004C46E4"/>
    <w:rsid w:val="004C4738"/>
    <w:rsid w:val="004C51BA"/>
    <w:rsid w:val="004C540C"/>
    <w:rsid w:val="004C5921"/>
    <w:rsid w:val="004C5E53"/>
    <w:rsid w:val="004C5EC4"/>
    <w:rsid w:val="004C706B"/>
    <w:rsid w:val="004C7435"/>
    <w:rsid w:val="004C762A"/>
    <w:rsid w:val="004D011C"/>
    <w:rsid w:val="004D1509"/>
    <w:rsid w:val="004D18AA"/>
    <w:rsid w:val="004D1AF4"/>
    <w:rsid w:val="004D2337"/>
    <w:rsid w:val="004D2A93"/>
    <w:rsid w:val="004D3913"/>
    <w:rsid w:val="004D3A5C"/>
    <w:rsid w:val="004D3C46"/>
    <w:rsid w:val="004D46A8"/>
    <w:rsid w:val="004D5124"/>
    <w:rsid w:val="004D53AB"/>
    <w:rsid w:val="004D5963"/>
    <w:rsid w:val="004D65B0"/>
    <w:rsid w:val="004D7C74"/>
    <w:rsid w:val="004E04EF"/>
    <w:rsid w:val="004E0B77"/>
    <w:rsid w:val="004E16B3"/>
    <w:rsid w:val="004E1972"/>
    <w:rsid w:val="004E21B2"/>
    <w:rsid w:val="004E2755"/>
    <w:rsid w:val="004E3694"/>
    <w:rsid w:val="004E4CB6"/>
    <w:rsid w:val="004E530A"/>
    <w:rsid w:val="004E553C"/>
    <w:rsid w:val="004E6529"/>
    <w:rsid w:val="004E6534"/>
    <w:rsid w:val="004E750F"/>
    <w:rsid w:val="004E763F"/>
    <w:rsid w:val="004E7BD9"/>
    <w:rsid w:val="004F1B17"/>
    <w:rsid w:val="004F29E1"/>
    <w:rsid w:val="004F2B21"/>
    <w:rsid w:val="004F3103"/>
    <w:rsid w:val="004F3516"/>
    <w:rsid w:val="004F3527"/>
    <w:rsid w:val="004F4D13"/>
    <w:rsid w:val="004F5FC7"/>
    <w:rsid w:val="004F683E"/>
    <w:rsid w:val="004F68CA"/>
    <w:rsid w:val="004F782D"/>
    <w:rsid w:val="004F7A30"/>
    <w:rsid w:val="00500B5D"/>
    <w:rsid w:val="00500DD5"/>
    <w:rsid w:val="005012AA"/>
    <w:rsid w:val="00501E4E"/>
    <w:rsid w:val="00503974"/>
    <w:rsid w:val="005049BC"/>
    <w:rsid w:val="00504FF2"/>
    <w:rsid w:val="00505886"/>
    <w:rsid w:val="00505AA8"/>
    <w:rsid w:val="005065CD"/>
    <w:rsid w:val="005077D7"/>
    <w:rsid w:val="00507C16"/>
    <w:rsid w:val="00511511"/>
    <w:rsid w:val="00511527"/>
    <w:rsid w:val="00511D0C"/>
    <w:rsid w:val="00511D9A"/>
    <w:rsid w:val="00511F8F"/>
    <w:rsid w:val="005122BF"/>
    <w:rsid w:val="005125CD"/>
    <w:rsid w:val="00512A25"/>
    <w:rsid w:val="00512A5A"/>
    <w:rsid w:val="00513281"/>
    <w:rsid w:val="00513381"/>
    <w:rsid w:val="00513B86"/>
    <w:rsid w:val="00514177"/>
    <w:rsid w:val="005142D3"/>
    <w:rsid w:val="0051500F"/>
    <w:rsid w:val="005152D0"/>
    <w:rsid w:val="00515810"/>
    <w:rsid w:val="005161A1"/>
    <w:rsid w:val="005174D3"/>
    <w:rsid w:val="00520381"/>
    <w:rsid w:val="00520581"/>
    <w:rsid w:val="00520668"/>
    <w:rsid w:val="00520811"/>
    <w:rsid w:val="00520B6A"/>
    <w:rsid w:val="00521444"/>
    <w:rsid w:val="00521657"/>
    <w:rsid w:val="005218F0"/>
    <w:rsid w:val="00522727"/>
    <w:rsid w:val="00522D4F"/>
    <w:rsid w:val="00523221"/>
    <w:rsid w:val="00523D81"/>
    <w:rsid w:val="00524635"/>
    <w:rsid w:val="00524976"/>
    <w:rsid w:val="00524B93"/>
    <w:rsid w:val="00526DA4"/>
    <w:rsid w:val="005277FC"/>
    <w:rsid w:val="0053002D"/>
    <w:rsid w:val="00530976"/>
    <w:rsid w:val="00530E92"/>
    <w:rsid w:val="005314FB"/>
    <w:rsid w:val="0053150D"/>
    <w:rsid w:val="005315D1"/>
    <w:rsid w:val="005321AD"/>
    <w:rsid w:val="00532276"/>
    <w:rsid w:val="00532BF2"/>
    <w:rsid w:val="00533212"/>
    <w:rsid w:val="00533FB6"/>
    <w:rsid w:val="00534ADF"/>
    <w:rsid w:val="005354BE"/>
    <w:rsid w:val="00536690"/>
    <w:rsid w:val="00536AF7"/>
    <w:rsid w:val="0053785A"/>
    <w:rsid w:val="00540226"/>
    <w:rsid w:val="0054177F"/>
    <w:rsid w:val="00541CB6"/>
    <w:rsid w:val="00541F80"/>
    <w:rsid w:val="00542EC2"/>
    <w:rsid w:val="00543154"/>
    <w:rsid w:val="0054448C"/>
    <w:rsid w:val="005448B9"/>
    <w:rsid w:val="00544BF3"/>
    <w:rsid w:val="00545CEB"/>
    <w:rsid w:val="00546A29"/>
    <w:rsid w:val="00546B2C"/>
    <w:rsid w:val="005475A0"/>
    <w:rsid w:val="0055029F"/>
    <w:rsid w:val="00550756"/>
    <w:rsid w:val="0055103A"/>
    <w:rsid w:val="00552635"/>
    <w:rsid w:val="00552705"/>
    <w:rsid w:val="00552E73"/>
    <w:rsid w:val="00553EB8"/>
    <w:rsid w:val="00554D05"/>
    <w:rsid w:val="005551BE"/>
    <w:rsid w:val="00555360"/>
    <w:rsid w:val="00556478"/>
    <w:rsid w:val="00556ED6"/>
    <w:rsid w:val="00556F14"/>
    <w:rsid w:val="005575DA"/>
    <w:rsid w:val="00557824"/>
    <w:rsid w:val="00561031"/>
    <w:rsid w:val="005612B0"/>
    <w:rsid w:val="00561B17"/>
    <w:rsid w:val="00562660"/>
    <w:rsid w:val="005652B8"/>
    <w:rsid w:val="00571679"/>
    <w:rsid w:val="00572564"/>
    <w:rsid w:val="005727B2"/>
    <w:rsid w:val="00572E29"/>
    <w:rsid w:val="005744B3"/>
    <w:rsid w:val="00574B94"/>
    <w:rsid w:val="00576F40"/>
    <w:rsid w:val="00577B66"/>
    <w:rsid w:val="00577B8B"/>
    <w:rsid w:val="005813BF"/>
    <w:rsid w:val="00581A2D"/>
    <w:rsid w:val="00581B3E"/>
    <w:rsid w:val="00581C52"/>
    <w:rsid w:val="0058236D"/>
    <w:rsid w:val="005829BA"/>
    <w:rsid w:val="00582F80"/>
    <w:rsid w:val="00583228"/>
    <w:rsid w:val="005846AB"/>
    <w:rsid w:val="005852A4"/>
    <w:rsid w:val="005855BE"/>
    <w:rsid w:val="0058587A"/>
    <w:rsid w:val="00585C30"/>
    <w:rsid w:val="00586257"/>
    <w:rsid w:val="00586C30"/>
    <w:rsid w:val="005870FF"/>
    <w:rsid w:val="0059059D"/>
    <w:rsid w:val="00590CEB"/>
    <w:rsid w:val="00591E67"/>
    <w:rsid w:val="00592215"/>
    <w:rsid w:val="005929AD"/>
    <w:rsid w:val="00593BD2"/>
    <w:rsid w:val="00593FDE"/>
    <w:rsid w:val="0059507D"/>
    <w:rsid w:val="0059514E"/>
    <w:rsid w:val="0059519A"/>
    <w:rsid w:val="00595262"/>
    <w:rsid w:val="005954D9"/>
    <w:rsid w:val="0059748A"/>
    <w:rsid w:val="005A12FD"/>
    <w:rsid w:val="005A2422"/>
    <w:rsid w:val="005A2BDF"/>
    <w:rsid w:val="005A316A"/>
    <w:rsid w:val="005A49E3"/>
    <w:rsid w:val="005A6386"/>
    <w:rsid w:val="005A6C98"/>
    <w:rsid w:val="005A7011"/>
    <w:rsid w:val="005A7957"/>
    <w:rsid w:val="005A7AB2"/>
    <w:rsid w:val="005A7FEA"/>
    <w:rsid w:val="005B03DB"/>
    <w:rsid w:val="005B2137"/>
    <w:rsid w:val="005B2ECF"/>
    <w:rsid w:val="005B5662"/>
    <w:rsid w:val="005B5E94"/>
    <w:rsid w:val="005B7A28"/>
    <w:rsid w:val="005C0E0E"/>
    <w:rsid w:val="005C16DD"/>
    <w:rsid w:val="005C1D64"/>
    <w:rsid w:val="005C340E"/>
    <w:rsid w:val="005C3FE3"/>
    <w:rsid w:val="005C4FFC"/>
    <w:rsid w:val="005C51DF"/>
    <w:rsid w:val="005C7421"/>
    <w:rsid w:val="005C7D99"/>
    <w:rsid w:val="005D0321"/>
    <w:rsid w:val="005D2112"/>
    <w:rsid w:val="005D2531"/>
    <w:rsid w:val="005D2689"/>
    <w:rsid w:val="005D27F8"/>
    <w:rsid w:val="005D2AD9"/>
    <w:rsid w:val="005D4036"/>
    <w:rsid w:val="005D60E2"/>
    <w:rsid w:val="005D6321"/>
    <w:rsid w:val="005D645E"/>
    <w:rsid w:val="005D68BA"/>
    <w:rsid w:val="005D7A80"/>
    <w:rsid w:val="005E0230"/>
    <w:rsid w:val="005E05FE"/>
    <w:rsid w:val="005E0B11"/>
    <w:rsid w:val="005E1816"/>
    <w:rsid w:val="005E2872"/>
    <w:rsid w:val="005E32C0"/>
    <w:rsid w:val="005E6854"/>
    <w:rsid w:val="005E69D2"/>
    <w:rsid w:val="005E6F6E"/>
    <w:rsid w:val="005E789E"/>
    <w:rsid w:val="005F0232"/>
    <w:rsid w:val="005F02F9"/>
    <w:rsid w:val="005F15B9"/>
    <w:rsid w:val="005F191A"/>
    <w:rsid w:val="005F398C"/>
    <w:rsid w:val="005F3D3E"/>
    <w:rsid w:val="005F49B9"/>
    <w:rsid w:val="005F4CAC"/>
    <w:rsid w:val="005F4CFD"/>
    <w:rsid w:val="005F591D"/>
    <w:rsid w:val="005F5E6A"/>
    <w:rsid w:val="005F6830"/>
    <w:rsid w:val="005F6A37"/>
    <w:rsid w:val="005F6F25"/>
    <w:rsid w:val="005F7061"/>
    <w:rsid w:val="005F732C"/>
    <w:rsid w:val="005F7E70"/>
    <w:rsid w:val="006006D7"/>
    <w:rsid w:val="0060090F"/>
    <w:rsid w:val="006023B9"/>
    <w:rsid w:val="00602DA1"/>
    <w:rsid w:val="00603EA1"/>
    <w:rsid w:val="006042DC"/>
    <w:rsid w:val="00604432"/>
    <w:rsid w:val="00604972"/>
    <w:rsid w:val="00605CBF"/>
    <w:rsid w:val="00605D09"/>
    <w:rsid w:val="00607307"/>
    <w:rsid w:val="00607ACD"/>
    <w:rsid w:val="00610F98"/>
    <w:rsid w:val="006110E7"/>
    <w:rsid w:val="0061202B"/>
    <w:rsid w:val="00612167"/>
    <w:rsid w:val="00612F63"/>
    <w:rsid w:val="00613E1C"/>
    <w:rsid w:val="00613EA3"/>
    <w:rsid w:val="0061494E"/>
    <w:rsid w:val="00614CB4"/>
    <w:rsid w:val="006150F5"/>
    <w:rsid w:val="00615390"/>
    <w:rsid w:val="0061594B"/>
    <w:rsid w:val="00616850"/>
    <w:rsid w:val="00617259"/>
    <w:rsid w:val="00617E70"/>
    <w:rsid w:val="00621792"/>
    <w:rsid w:val="00621E9D"/>
    <w:rsid w:val="006230C9"/>
    <w:rsid w:val="0062342C"/>
    <w:rsid w:val="00624B35"/>
    <w:rsid w:val="0062515B"/>
    <w:rsid w:val="00625315"/>
    <w:rsid w:val="00625425"/>
    <w:rsid w:val="006255BC"/>
    <w:rsid w:val="0062741D"/>
    <w:rsid w:val="0062792F"/>
    <w:rsid w:val="00627B1A"/>
    <w:rsid w:val="00627C97"/>
    <w:rsid w:val="00627EDF"/>
    <w:rsid w:val="00630145"/>
    <w:rsid w:val="006307E6"/>
    <w:rsid w:val="00630D6D"/>
    <w:rsid w:val="00630F21"/>
    <w:rsid w:val="006315EA"/>
    <w:rsid w:val="00632565"/>
    <w:rsid w:val="00633584"/>
    <w:rsid w:val="00633A1D"/>
    <w:rsid w:val="00633B2D"/>
    <w:rsid w:val="006344AC"/>
    <w:rsid w:val="00634796"/>
    <w:rsid w:val="00634BCF"/>
    <w:rsid w:val="006351E1"/>
    <w:rsid w:val="00635318"/>
    <w:rsid w:val="00635BAB"/>
    <w:rsid w:val="00636885"/>
    <w:rsid w:val="0064128E"/>
    <w:rsid w:val="006415B1"/>
    <w:rsid w:val="00641EF2"/>
    <w:rsid w:val="00642B0A"/>
    <w:rsid w:val="006434A9"/>
    <w:rsid w:val="00643624"/>
    <w:rsid w:val="00643A0C"/>
    <w:rsid w:val="00643BF9"/>
    <w:rsid w:val="0064465A"/>
    <w:rsid w:val="006450C0"/>
    <w:rsid w:val="006455DC"/>
    <w:rsid w:val="00645FAF"/>
    <w:rsid w:val="00646558"/>
    <w:rsid w:val="00646BEC"/>
    <w:rsid w:val="006501F9"/>
    <w:rsid w:val="006502A2"/>
    <w:rsid w:val="00650733"/>
    <w:rsid w:val="00650C9E"/>
    <w:rsid w:val="00651BE5"/>
    <w:rsid w:val="00652EFD"/>
    <w:rsid w:val="00654169"/>
    <w:rsid w:val="00654A98"/>
    <w:rsid w:val="0065524D"/>
    <w:rsid w:val="006552BE"/>
    <w:rsid w:val="006557DC"/>
    <w:rsid w:val="006557DE"/>
    <w:rsid w:val="006566FD"/>
    <w:rsid w:val="00661ADB"/>
    <w:rsid w:val="006625BC"/>
    <w:rsid w:val="00662BB5"/>
    <w:rsid w:val="006635F9"/>
    <w:rsid w:val="00665276"/>
    <w:rsid w:val="006700CF"/>
    <w:rsid w:val="006720BE"/>
    <w:rsid w:val="006745FB"/>
    <w:rsid w:val="00674825"/>
    <w:rsid w:val="00674AB2"/>
    <w:rsid w:val="00676304"/>
    <w:rsid w:val="00676422"/>
    <w:rsid w:val="00676AC2"/>
    <w:rsid w:val="00680A2F"/>
    <w:rsid w:val="00680CA8"/>
    <w:rsid w:val="00680DB4"/>
    <w:rsid w:val="00681D38"/>
    <w:rsid w:val="006822A6"/>
    <w:rsid w:val="00682607"/>
    <w:rsid w:val="00682F80"/>
    <w:rsid w:val="00683552"/>
    <w:rsid w:val="0068390A"/>
    <w:rsid w:val="00683BC1"/>
    <w:rsid w:val="006842D1"/>
    <w:rsid w:val="00684CF7"/>
    <w:rsid w:val="00684E05"/>
    <w:rsid w:val="00685E5E"/>
    <w:rsid w:val="00686461"/>
    <w:rsid w:val="00686B66"/>
    <w:rsid w:val="00686D4F"/>
    <w:rsid w:val="006871A7"/>
    <w:rsid w:val="00687323"/>
    <w:rsid w:val="006879BC"/>
    <w:rsid w:val="0069024E"/>
    <w:rsid w:val="006904C8"/>
    <w:rsid w:val="00691CC7"/>
    <w:rsid w:val="00692611"/>
    <w:rsid w:val="00692B32"/>
    <w:rsid w:val="00692C27"/>
    <w:rsid w:val="00692E22"/>
    <w:rsid w:val="006932AE"/>
    <w:rsid w:val="006940B6"/>
    <w:rsid w:val="00694822"/>
    <w:rsid w:val="00695793"/>
    <w:rsid w:val="00695A73"/>
    <w:rsid w:val="0069671B"/>
    <w:rsid w:val="00696A4A"/>
    <w:rsid w:val="00696DB2"/>
    <w:rsid w:val="006978CC"/>
    <w:rsid w:val="006A2A42"/>
    <w:rsid w:val="006A368E"/>
    <w:rsid w:val="006A3AED"/>
    <w:rsid w:val="006A3E80"/>
    <w:rsid w:val="006A4302"/>
    <w:rsid w:val="006A44F1"/>
    <w:rsid w:val="006A6047"/>
    <w:rsid w:val="006B0667"/>
    <w:rsid w:val="006B0B21"/>
    <w:rsid w:val="006B1C9D"/>
    <w:rsid w:val="006B51DE"/>
    <w:rsid w:val="006B5AAC"/>
    <w:rsid w:val="006B5CB9"/>
    <w:rsid w:val="006B70B0"/>
    <w:rsid w:val="006B7273"/>
    <w:rsid w:val="006B7E84"/>
    <w:rsid w:val="006C02EA"/>
    <w:rsid w:val="006C067D"/>
    <w:rsid w:val="006C204D"/>
    <w:rsid w:val="006C30D8"/>
    <w:rsid w:val="006C3DB5"/>
    <w:rsid w:val="006C4EB1"/>
    <w:rsid w:val="006C510A"/>
    <w:rsid w:val="006C594A"/>
    <w:rsid w:val="006C6810"/>
    <w:rsid w:val="006C6BDC"/>
    <w:rsid w:val="006C7436"/>
    <w:rsid w:val="006C7A36"/>
    <w:rsid w:val="006D00AB"/>
    <w:rsid w:val="006D04CA"/>
    <w:rsid w:val="006D07C7"/>
    <w:rsid w:val="006D2D6B"/>
    <w:rsid w:val="006D331F"/>
    <w:rsid w:val="006D3D20"/>
    <w:rsid w:val="006D4826"/>
    <w:rsid w:val="006D5AD6"/>
    <w:rsid w:val="006D5B78"/>
    <w:rsid w:val="006D5D5C"/>
    <w:rsid w:val="006D7763"/>
    <w:rsid w:val="006D7C7F"/>
    <w:rsid w:val="006E0252"/>
    <w:rsid w:val="006E0397"/>
    <w:rsid w:val="006E0C46"/>
    <w:rsid w:val="006E10F2"/>
    <w:rsid w:val="006E1106"/>
    <w:rsid w:val="006E156A"/>
    <w:rsid w:val="006E1C66"/>
    <w:rsid w:val="006E1CAE"/>
    <w:rsid w:val="006E27C1"/>
    <w:rsid w:val="006E6ABB"/>
    <w:rsid w:val="006E7061"/>
    <w:rsid w:val="006E76F8"/>
    <w:rsid w:val="006E7F7A"/>
    <w:rsid w:val="006F0FF0"/>
    <w:rsid w:val="006F1209"/>
    <w:rsid w:val="006F2166"/>
    <w:rsid w:val="006F2DB8"/>
    <w:rsid w:val="006F33C0"/>
    <w:rsid w:val="006F3411"/>
    <w:rsid w:val="006F3FD7"/>
    <w:rsid w:val="006F42C7"/>
    <w:rsid w:val="006F5D57"/>
    <w:rsid w:val="006F6413"/>
    <w:rsid w:val="006F6528"/>
    <w:rsid w:val="006F669F"/>
    <w:rsid w:val="006F6A88"/>
    <w:rsid w:val="006F7662"/>
    <w:rsid w:val="0070040C"/>
    <w:rsid w:val="007015B2"/>
    <w:rsid w:val="00701898"/>
    <w:rsid w:val="007033D5"/>
    <w:rsid w:val="0070358D"/>
    <w:rsid w:val="00703C97"/>
    <w:rsid w:val="0070405F"/>
    <w:rsid w:val="007055CD"/>
    <w:rsid w:val="00707F2D"/>
    <w:rsid w:val="007102C5"/>
    <w:rsid w:val="00711033"/>
    <w:rsid w:val="007113DA"/>
    <w:rsid w:val="00711AA6"/>
    <w:rsid w:val="00712044"/>
    <w:rsid w:val="00712357"/>
    <w:rsid w:val="0071236C"/>
    <w:rsid w:val="007127B7"/>
    <w:rsid w:val="0071302A"/>
    <w:rsid w:val="00714BDF"/>
    <w:rsid w:val="00714C74"/>
    <w:rsid w:val="0071502C"/>
    <w:rsid w:val="00716020"/>
    <w:rsid w:val="0071629A"/>
    <w:rsid w:val="00716520"/>
    <w:rsid w:val="00717231"/>
    <w:rsid w:val="00720394"/>
    <w:rsid w:val="00720B99"/>
    <w:rsid w:val="00720DF3"/>
    <w:rsid w:val="00720E92"/>
    <w:rsid w:val="00720F5B"/>
    <w:rsid w:val="007212A5"/>
    <w:rsid w:val="0072168D"/>
    <w:rsid w:val="00721AC7"/>
    <w:rsid w:val="0072297C"/>
    <w:rsid w:val="00723C22"/>
    <w:rsid w:val="00723C4B"/>
    <w:rsid w:val="00724CDD"/>
    <w:rsid w:val="00725735"/>
    <w:rsid w:val="007260E9"/>
    <w:rsid w:val="00726265"/>
    <w:rsid w:val="0072655E"/>
    <w:rsid w:val="00726B5D"/>
    <w:rsid w:val="00726EC3"/>
    <w:rsid w:val="0072757B"/>
    <w:rsid w:val="007278AE"/>
    <w:rsid w:val="0073011C"/>
    <w:rsid w:val="00730129"/>
    <w:rsid w:val="00731683"/>
    <w:rsid w:val="00732C64"/>
    <w:rsid w:val="00732DEB"/>
    <w:rsid w:val="007330E8"/>
    <w:rsid w:val="0073353B"/>
    <w:rsid w:val="00733747"/>
    <w:rsid w:val="0073409A"/>
    <w:rsid w:val="007343F5"/>
    <w:rsid w:val="00734552"/>
    <w:rsid w:val="007351B1"/>
    <w:rsid w:val="007364E3"/>
    <w:rsid w:val="0073716B"/>
    <w:rsid w:val="0073753A"/>
    <w:rsid w:val="00740DA6"/>
    <w:rsid w:val="007415D1"/>
    <w:rsid w:val="007426D0"/>
    <w:rsid w:val="00742978"/>
    <w:rsid w:val="007432E4"/>
    <w:rsid w:val="00744258"/>
    <w:rsid w:val="00745817"/>
    <w:rsid w:val="00750A25"/>
    <w:rsid w:val="0075188D"/>
    <w:rsid w:val="00752440"/>
    <w:rsid w:val="00752600"/>
    <w:rsid w:val="00752B91"/>
    <w:rsid w:val="00753F28"/>
    <w:rsid w:val="00755BE8"/>
    <w:rsid w:val="00756EBC"/>
    <w:rsid w:val="007609FB"/>
    <w:rsid w:val="00761775"/>
    <w:rsid w:val="00761885"/>
    <w:rsid w:val="007621BD"/>
    <w:rsid w:val="00762CBC"/>
    <w:rsid w:val="00763518"/>
    <w:rsid w:val="0076432D"/>
    <w:rsid w:val="007649ED"/>
    <w:rsid w:val="00764CC9"/>
    <w:rsid w:val="00764D09"/>
    <w:rsid w:val="00764D0A"/>
    <w:rsid w:val="00765060"/>
    <w:rsid w:val="00767784"/>
    <w:rsid w:val="007677E6"/>
    <w:rsid w:val="007703A0"/>
    <w:rsid w:val="007715AD"/>
    <w:rsid w:val="00772CF2"/>
    <w:rsid w:val="00774269"/>
    <w:rsid w:val="007742B3"/>
    <w:rsid w:val="00774A97"/>
    <w:rsid w:val="007752D1"/>
    <w:rsid w:val="00775B85"/>
    <w:rsid w:val="007768E0"/>
    <w:rsid w:val="0077749B"/>
    <w:rsid w:val="00777A94"/>
    <w:rsid w:val="00777C4A"/>
    <w:rsid w:val="007819A1"/>
    <w:rsid w:val="00781FB4"/>
    <w:rsid w:val="00782803"/>
    <w:rsid w:val="00782BC1"/>
    <w:rsid w:val="0078317E"/>
    <w:rsid w:val="0078341C"/>
    <w:rsid w:val="00784159"/>
    <w:rsid w:val="00784FBC"/>
    <w:rsid w:val="00786531"/>
    <w:rsid w:val="007866ED"/>
    <w:rsid w:val="0078674A"/>
    <w:rsid w:val="00787A3E"/>
    <w:rsid w:val="00787D5F"/>
    <w:rsid w:val="00790280"/>
    <w:rsid w:val="00790374"/>
    <w:rsid w:val="007922F4"/>
    <w:rsid w:val="007923D8"/>
    <w:rsid w:val="007925D5"/>
    <w:rsid w:val="0079265F"/>
    <w:rsid w:val="00793418"/>
    <w:rsid w:val="00793A05"/>
    <w:rsid w:val="00793A25"/>
    <w:rsid w:val="00793E11"/>
    <w:rsid w:val="00794449"/>
    <w:rsid w:val="0079535A"/>
    <w:rsid w:val="00796E01"/>
    <w:rsid w:val="00797646"/>
    <w:rsid w:val="00797B45"/>
    <w:rsid w:val="00797E0E"/>
    <w:rsid w:val="007A0CF9"/>
    <w:rsid w:val="007A1A81"/>
    <w:rsid w:val="007A373F"/>
    <w:rsid w:val="007A386F"/>
    <w:rsid w:val="007A3D69"/>
    <w:rsid w:val="007A4EB0"/>
    <w:rsid w:val="007A4F02"/>
    <w:rsid w:val="007A5BA0"/>
    <w:rsid w:val="007A5EC5"/>
    <w:rsid w:val="007A6B9C"/>
    <w:rsid w:val="007B0910"/>
    <w:rsid w:val="007B0A34"/>
    <w:rsid w:val="007B0A7F"/>
    <w:rsid w:val="007B1F65"/>
    <w:rsid w:val="007B2636"/>
    <w:rsid w:val="007B35C5"/>
    <w:rsid w:val="007B36B4"/>
    <w:rsid w:val="007B4604"/>
    <w:rsid w:val="007C00B9"/>
    <w:rsid w:val="007C082E"/>
    <w:rsid w:val="007C0E06"/>
    <w:rsid w:val="007C10CE"/>
    <w:rsid w:val="007C11AE"/>
    <w:rsid w:val="007C175C"/>
    <w:rsid w:val="007C1B00"/>
    <w:rsid w:val="007C2C1A"/>
    <w:rsid w:val="007C3278"/>
    <w:rsid w:val="007C4A08"/>
    <w:rsid w:val="007C6F4F"/>
    <w:rsid w:val="007C7413"/>
    <w:rsid w:val="007D0C9A"/>
    <w:rsid w:val="007D2A5E"/>
    <w:rsid w:val="007D2AE5"/>
    <w:rsid w:val="007D346C"/>
    <w:rsid w:val="007D3771"/>
    <w:rsid w:val="007D468D"/>
    <w:rsid w:val="007D4777"/>
    <w:rsid w:val="007D4B51"/>
    <w:rsid w:val="007D562A"/>
    <w:rsid w:val="007D5721"/>
    <w:rsid w:val="007D5EA8"/>
    <w:rsid w:val="007D66BA"/>
    <w:rsid w:val="007D6E66"/>
    <w:rsid w:val="007E12AF"/>
    <w:rsid w:val="007E15D7"/>
    <w:rsid w:val="007E185D"/>
    <w:rsid w:val="007E1CF9"/>
    <w:rsid w:val="007E20C3"/>
    <w:rsid w:val="007E4D97"/>
    <w:rsid w:val="007E5D52"/>
    <w:rsid w:val="007E61AE"/>
    <w:rsid w:val="007E6DEB"/>
    <w:rsid w:val="007F01EB"/>
    <w:rsid w:val="007F048E"/>
    <w:rsid w:val="007F0ABA"/>
    <w:rsid w:val="007F175F"/>
    <w:rsid w:val="007F30E6"/>
    <w:rsid w:val="007F341D"/>
    <w:rsid w:val="007F592C"/>
    <w:rsid w:val="007F5B8B"/>
    <w:rsid w:val="007F6BDC"/>
    <w:rsid w:val="007F71C9"/>
    <w:rsid w:val="007F742B"/>
    <w:rsid w:val="00800216"/>
    <w:rsid w:val="00800973"/>
    <w:rsid w:val="00800F1C"/>
    <w:rsid w:val="008016E4"/>
    <w:rsid w:val="0080199F"/>
    <w:rsid w:val="00802602"/>
    <w:rsid w:val="00802982"/>
    <w:rsid w:val="00803811"/>
    <w:rsid w:val="00805F7E"/>
    <w:rsid w:val="008106C0"/>
    <w:rsid w:val="0081072B"/>
    <w:rsid w:val="00810A3B"/>
    <w:rsid w:val="00810B7C"/>
    <w:rsid w:val="0081105F"/>
    <w:rsid w:val="0081145E"/>
    <w:rsid w:val="00812124"/>
    <w:rsid w:val="00812841"/>
    <w:rsid w:val="008138A2"/>
    <w:rsid w:val="00814911"/>
    <w:rsid w:val="0081504F"/>
    <w:rsid w:val="0081582B"/>
    <w:rsid w:val="00815FB3"/>
    <w:rsid w:val="00816354"/>
    <w:rsid w:val="0081659F"/>
    <w:rsid w:val="00816659"/>
    <w:rsid w:val="00817F7A"/>
    <w:rsid w:val="00820067"/>
    <w:rsid w:val="008200CE"/>
    <w:rsid w:val="00821360"/>
    <w:rsid w:val="00821676"/>
    <w:rsid w:val="00822A83"/>
    <w:rsid w:val="00823229"/>
    <w:rsid w:val="0082347F"/>
    <w:rsid w:val="00824282"/>
    <w:rsid w:val="00824E79"/>
    <w:rsid w:val="008252F5"/>
    <w:rsid w:val="0082534C"/>
    <w:rsid w:val="008254AF"/>
    <w:rsid w:val="00825916"/>
    <w:rsid w:val="00826428"/>
    <w:rsid w:val="0082668B"/>
    <w:rsid w:val="0082679A"/>
    <w:rsid w:val="00826FC8"/>
    <w:rsid w:val="00827265"/>
    <w:rsid w:val="0083041C"/>
    <w:rsid w:val="00831203"/>
    <w:rsid w:val="00831706"/>
    <w:rsid w:val="0083209B"/>
    <w:rsid w:val="008329E3"/>
    <w:rsid w:val="008332A7"/>
    <w:rsid w:val="00833F63"/>
    <w:rsid w:val="00834B22"/>
    <w:rsid w:val="008351B2"/>
    <w:rsid w:val="008352BA"/>
    <w:rsid w:val="008355CA"/>
    <w:rsid w:val="00835624"/>
    <w:rsid w:val="00835671"/>
    <w:rsid w:val="00836688"/>
    <w:rsid w:val="00836C02"/>
    <w:rsid w:val="00837A58"/>
    <w:rsid w:val="00840705"/>
    <w:rsid w:val="008416A6"/>
    <w:rsid w:val="00841CBD"/>
    <w:rsid w:val="008431C0"/>
    <w:rsid w:val="00843809"/>
    <w:rsid w:val="00843909"/>
    <w:rsid w:val="0084476E"/>
    <w:rsid w:val="00846164"/>
    <w:rsid w:val="008467C1"/>
    <w:rsid w:val="00846F99"/>
    <w:rsid w:val="00847114"/>
    <w:rsid w:val="00847800"/>
    <w:rsid w:val="00847E3D"/>
    <w:rsid w:val="00850BD3"/>
    <w:rsid w:val="00851DBA"/>
    <w:rsid w:val="0085218C"/>
    <w:rsid w:val="008531DF"/>
    <w:rsid w:val="00853A18"/>
    <w:rsid w:val="0085467B"/>
    <w:rsid w:val="008563A6"/>
    <w:rsid w:val="00860FA0"/>
    <w:rsid w:val="008612DA"/>
    <w:rsid w:val="008617AC"/>
    <w:rsid w:val="0086263F"/>
    <w:rsid w:val="00862D46"/>
    <w:rsid w:val="00863698"/>
    <w:rsid w:val="00863A10"/>
    <w:rsid w:val="00864897"/>
    <w:rsid w:val="0086509B"/>
    <w:rsid w:val="00865D96"/>
    <w:rsid w:val="008671B8"/>
    <w:rsid w:val="00867297"/>
    <w:rsid w:val="008674AF"/>
    <w:rsid w:val="008674F4"/>
    <w:rsid w:val="008704EE"/>
    <w:rsid w:val="00870989"/>
    <w:rsid w:val="00871658"/>
    <w:rsid w:val="008724FE"/>
    <w:rsid w:val="008727B7"/>
    <w:rsid w:val="00873692"/>
    <w:rsid w:val="00874AB7"/>
    <w:rsid w:val="00874FA2"/>
    <w:rsid w:val="0087508C"/>
    <w:rsid w:val="008756BF"/>
    <w:rsid w:val="008757FA"/>
    <w:rsid w:val="00876190"/>
    <w:rsid w:val="008778E0"/>
    <w:rsid w:val="00877A54"/>
    <w:rsid w:val="00877E3E"/>
    <w:rsid w:val="0088008D"/>
    <w:rsid w:val="008806B5"/>
    <w:rsid w:val="00881301"/>
    <w:rsid w:val="00881320"/>
    <w:rsid w:val="00881C18"/>
    <w:rsid w:val="00881CA2"/>
    <w:rsid w:val="00883A11"/>
    <w:rsid w:val="008843CD"/>
    <w:rsid w:val="00884FF4"/>
    <w:rsid w:val="0088503C"/>
    <w:rsid w:val="0088523C"/>
    <w:rsid w:val="0088535F"/>
    <w:rsid w:val="00885508"/>
    <w:rsid w:val="008869D1"/>
    <w:rsid w:val="00886A03"/>
    <w:rsid w:val="00886BB0"/>
    <w:rsid w:val="00887776"/>
    <w:rsid w:val="00887DBD"/>
    <w:rsid w:val="00891832"/>
    <w:rsid w:val="008920D6"/>
    <w:rsid w:val="00894228"/>
    <w:rsid w:val="008959CF"/>
    <w:rsid w:val="00896637"/>
    <w:rsid w:val="00896DFA"/>
    <w:rsid w:val="00897078"/>
    <w:rsid w:val="00897A98"/>
    <w:rsid w:val="00897CF1"/>
    <w:rsid w:val="008A0DA3"/>
    <w:rsid w:val="008A1806"/>
    <w:rsid w:val="008A2772"/>
    <w:rsid w:val="008A3D72"/>
    <w:rsid w:val="008A5A43"/>
    <w:rsid w:val="008A6996"/>
    <w:rsid w:val="008A69F5"/>
    <w:rsid w:val="008A723A"/>
    <w:rsid w:val="008A730A"/>
    <w:rsid w:val="008A7B59"/>
    <w:rsid w:val="008B0246"/>
    <w:rsid w:val="008B0753"/>
    <w:rsid w:val="008B091A"/>
    <w:rsid w:val="008B320F"/>
    <w:rsid w:val="008B3360"/>
    <w:rsid w:val="008B5445"/>
    <w:rsid w:val="008B5458"/>
    <w:rsid w:val="008B5726"/>
    <w:rsid w:val="008B6EA9"/>
    <w:rsid w:val="008C0331"/>
    <w:rsid w:val="008C0F35"/>
    <w:rsid w:val="008C16CE"/>
    <w:rsid w:val="008C1941"/>
    <w:rsid w:val="008C1B3E"/>
    <w:rsid w:val="008C5556"/>
    <w:rsid w:val="008C724A"/>
    <w:rsid w:val="008D00C9"/>
    <w:rsid w:val="008D0421"/>
    <w:rsid w:val="008D111F"/>
    <w:rsid w:val="008D13EB"/>
    <w:rsid w:val="008D1B2E"/>
    <w:rsid w:val="008D2C5E"/>
    <w:rsid w:val="008D2ED4"/>
    <w:rsid w:val="008D4816"/>
    <w:rsid w:val="008D5F76"/>
    <w:rsid w:val="008D6779"/>
    <w:rsid w:val="008D67FD"/>
    <w:rsid w:val="008D7132"/>
    <w:rsid w:val="008E0130"/>
    <w:rsid w:val="008E0499"/>
    <w:rsid w:val="008E0AB1"/>
    <w:rsid w:val="008E0E75"/>
    <w:rsid w:val="008E2248"/>
    <w:rsid w:val="008E2286"/>
    <w:rsid w:val="008E2593"/>
    <w:rsid w:val="008E2864"/>
    <w:rsid w:val="008E2C27"/>
    <w:rsid w:val="008E2DAC"/>
    <w:rsid w:val="008E33F9"/>
    <w:rsid w:val="008E356F"/>
    <w:rsid w:val="008E3EAB"/>
    <w:rsid w:val="008E5172"/>
    <w:rsid w:val="008E5269"/>
    <w:rsid w:val="008E673D"/>
    <w:rsid w:val="008E70B4"/>
    <w:rsid w:val="008E71CD"/>
    <w:rsid w:val="008F0822"/>
    <w:rsid w:val="008F0C4B"/>
    <w:rsid w:val="008F164B"/>
    <w:rsid w:val="008F1999"/>
    <w:rsid w:val="008F19FA"/>
    <w:rsid w:val="008F1FB0"/>
    <w:rsid w:val="008F360D"/>
    <w:rsid w:val="008F3A6F"/>
    <w:rsid w:val="008F3C39"/>
    <w:rsid w:val="008F4155"/>
    <w:rsid w:val="008F427F"/>
    <w:rsid w:val="008F4DA9"/>
    <w:rsid w:val="008F530D"/>
    <w:rsid w:val="008F6270"/>
    <w:rsid w:val="008F643A"/>
    <w:rsid w:val="008F6567"/>
    <w:rsid w:val="008F6667"/>
    <w:rsid w:val="008F66E6"/>
    <w:rsid w:val="008F6812"/>
    <w:rsid w:val="008F6F90"/>
    <w:rsid w:val="00900E04"/>
    <w:rsid w:val="00901B6A"/>
    <w:rsid w:val="0090209E"/>
    <w:rsid w:val="00902941"/>
    <w:rsid w:val="009041D6"/>
    <w:rsid w:val="009042FA"/>
    <w:rsid w:val="00904CFD"/>
    <w:rsid w:val="00905D91"/>
    <w:rsid w:val="009060D7"/>
    <w:rsid w:val="00906160"/>
    <w:rsid w:val="00906866"/>
    <w:rsid w:val="0090791B"/>
    <w:rsid w:val="009102EA"/>
    <w:rsid w:val="00910349"/>
    <w:rsid w:val="009103C4"/>
    <w:rsid w:val="00910FA5"/>
    <w:rsid w:val="009113C7"/>
    <w:rsid w:val="00911D2F"/>
    <w:rsid w:val="00911EF7"/>
    <w:rsid w:val="00912CAE"/>
    <w:rsid w:val="00912F7E"/>
    <w:rsid w:val="00913185"/>
    <w:rsid w:val="00917B09"/>
    <w:rsid w:val="00920835"/>
    <w:rsid w:val="009224B0"/>
    <w:rsid w:val="0092442B"/>
    <w:rsid w:val="00924DE4"/>
    <w:rsid w:val="00926268"/>
    <w:rsid w:val="00926785"/>
    <w:rsid w:val="009268E6"/>
    <w:rsid w:val="00926DD2"/>
    <w:rsid w:val="00930D2A"/>
    <w:rsid w:val="00930D48"/>
    <w:rsid w:val="00930D63"/>
    <w:rsid w:val="0093109A"/>
    <w:rsid w:val="00931256"/>
    <w:rsid w:val="00932105"/>
    <w:rsid w:val="00932B2E"/>
    <w:rsid w:val="00932C06"/>
    <w:rsid w:val="00932C78"/>
    <w:rsid w:val="009348C5"/>
    <w:rsid w:val="0093777F"/>
    <w:rsid w:val="00937F05"/>
    <w:rsid w:val="00937F4D"/>
    <w:rsid w:val="00940261"/>
    <w:rsid w:val="00941BCC"/>
    <w:rsid w:val="00942979"/>
    <w:rsid w:val="00943494"/>
    <w:rsid w:val="0094404E"/>
    <w:rsid w:val="00945075"/>
    <w:rsid w:val="00945630"/>
    <w:rsid w:val="0094643C"/>
    <w:rsid w:val="009467E8"/>
    <w:rsid w:val="00946CF4"/>
    <w:rsid w:val="00947011"/>
    <w:rsid w:val="009472C9"/>
    <w:rsid w:val="009513E2"/>
    <w:rsid w:val="0095177B"/>
    <w:rsid w:val="009523FD"/>
    <w:rsid w:val="00952885"/>
    <w:rsid w:val="009535EA"/>
    <w:rsid w:val="00953606"/>
    <w:rsid w:val="0095386D"/>
    <w:rsid w:val="0095400C"/>
    <w:rsid w:val="0095430F"/>
    <w:rsid w:val="00955285"/>
    <w:rsid w:val="009552C5"/>
    <w:rsid w:val="00955C80"/>
    <w:rsid w:val="0095610D"/>
    <w:rsid w:val="00956CDA"/>
    <w:rsid w:val="00956CF4"/>
    <w:rsid w:val="00957D19"/>
    <w:rsid w:val="0096095F"/>
    <w:rsid w:val="00960C47"/>
    <w:rsid w:val="0096144F"/>
    <w:rsid w:val="00961C09"/>
    <w:rsid w:val="00962630"/>
    <w:rsid w:val="009631A3"/>
    <w:rsid w:val="0096321F"/>
    <w:rsid w:val="00963BFB"/>
    <w:rsid w:val="0096401B"/>
    <w:rsid w:val="00964541"/>
    <w:rsid w:val="00965A16"/>
    <w:rsid w:val="00965D5D"/>
    <w:rsid w:val="00965EBC"/>
    <w:rsid w:val="00966ECE"/>
    <w:rsid w:val="00967AD2"/>
    <w:rsid w:val="00970112"/>
    <w:rsid w:val="009704F3"/>
    <w:rsid w:val="00970601"/>
    <w:rsid w:val="00970882"/>
    <w:rsid w:val="00970C7D"/>
    <w:rsid w:val="0097140A"/>
    <w:rsid w:val="00971F82"/>
    <w:rsid w:val="00973400"/>
    <w:rsid w:val="00974525"/>
    <w:rsid w:val="00974AC5"/>
    <w:rsid w:val="00975996"/>
    <w:rsid w:val="00975D71"/>
    <w:rsid w:val="00975D87"/>
    <w:rsid w:val="009769BC"/>
    <w:rsid w:val="00977FF7"/>
    <w:rsid w:val="009800AE"/>
    <w:rsid w:val="00980690"/>
    <w:rsid w:val="00980FBE"/>
    <w:rsid w:val="00981112"/>
    <w:rsid w:val="00981797"/>
    <w:rsid w:val="00982081"/>
    <w:rsid w:val="0098211A"/>
    <w:rsid w:val="009831C8"/>
    <w:rsid w:val="00983372"/>
    <w:rsid w:val="00983DEF"/>
    <w:rsid w:val="00983EB5"/>
    <w:rsid w:val="00985CF5"/>
    <w:rsid w:val="009876B0"/>
    <w:rsid w:val="00987806"/>
    <w:rsid w:val="00990EBC"/>
    <w:rsid w:val="00990F34"/>
    <w:rsid w:val="0099142F"/>
    <w:rsid w:val="009918CE"/>
    <w:rsid w:val="009924DA"/>
    <w:rsid w:val="00993785"/>
    <w:rsid w:val="0099399B"/>
    <w:rsid w:val="00993C23"/>
    <w:rsid w:val="009943E9"/>
    <w:rsid w:val="00994EEA"/>
    <w:rsid w:val="009956CD"/>
    <w:rsid w:val="009957EA"/>
    <w:rsid w:val="0099620C"/>
    <w:rsid w:val="00996269"/>
    <w:rsid w:val="0099653F"/>
    <w:rsid w:val="00996704"/>
    <w:rsid w:val="009A0E24"/>
    <w:rsid w:val="009A17FB"/>
    <w:rsid w:val="009A19CD"/>
    <w:rsid w:val="009A1DDA"/>
    <w:rsid w:val="009A2D06"/>
    <w:rsid w:val="009A2F86"/>
    <w:rsid w:val="009A2FA6"/>
    <w:rsid w:val="009A5607"/>
    <w:rsid w:val="009A610B"/>
    <w:rsid w:val="009A6735"/>
    <w:rsid w:val="009A6F92"/>
    <w:rsid w:val="009A7391"/>
    <w:rsid w:val="009B06A4"/>
    <w:rsid w:val="009B09D5"/>
    <w:rsid w:val="009B1C69"/>
    <w:rsid w:val="009B2068"/>
    <w:rsid w:val="009B438A"/>
    <w:rsid w:val="009B4A86"/>
    <w:rsid w:val="009B576B"/>
    <w:rsid w:val="009B626B"/>
    <w:rsid w:val="009B6CF2"/>
    <w:rsid w:val="009B7FE0"/>
    <w:rsid w:val="009C05AC"/>
    <w:rsid w:val="009C08AE"/>
    <w:rsid w:val="009C112E"/>
    <w:rsid w:val="009C2599"/>
    <w:rsid w:val="009C2974"/>
    <w:rsid w:val="009C383C"/>
    <w:rsid w:val="009C45C3"/>
    <w:rsid w:val="009C5433"/>
    <w:rsid w:val="009C5798"/>
    <w:rsid w:val="009C5DB1"/>
    <w:rsid w:val="009C6E7D"/>
    <w:rsid w:val="009C7CD8"/>
    <w:rsid w:val="009C7FB4"/>
    <w:rsid w:val="009D0666"/>
    <w:rsid w:val="009D0A72"/>
    <w:rsid w:val="009D0C06"/>
    <w:rsid w:val="009D2B74"/>
    <w:rsid w:val="009D3FE2"/>
    <w:rsid w:val="009D5653"/>
    <w:rsid w:val="009D5AC8"/>
    <w:rsid w:val="009D5D7E"/>
    <w:rsid w:val="009D61CD"/>
    <w:rsid w:val="009D6911"/>
    <w:rsid w:val="009D6CBC"/>
    <w:rsid w:val="009D6F7E"/>
    <w:rsid w:val="009D73B3"/>
    <w:rsid w:val="009E1A98"/>
    <w:rsid w:val="009E2FA7"/>
    <w:rsid w:val="009E37F8"/>
    <w:rsid w:val="009E4523"/>
    <w:rsid w:val="009E4A2A"/>
    <w:rsid w:val="009E4B98"/>
    <w:rsid w:val="009E62E5"/>
    <w:rsid w:val="009E64CD"/>
    <w:rsid w:val="009E6A9D"/>
    <w:rsid w:val="009F0409"/>
    <w:rsid w:val="009F1395"/>
    <w:rsid w:val="009F1ABC"/>
    <w:rsid w:val="009F29D4"/>
    <w:rsid w:val="009F2FA6"/>
    <w:rsid w:val="009F3088"/>
    <w:rsid w:val="009F3093"/>
    <w:rsid w:val="009F3954"/>
    <w:rsid w:val="009F3F0A"/>
    <w:rsid w:val="009F418C"/>
    <w:rsid w:val="009F4AC4"/>
    <w:rsid w:val="009F5167"/>
    <w:rsid w:val="009F5825"/>
    <w:rsid w:val="009F583B"/>
    <w:rsid w:val="009F5C81"/>
    <w:rsid w:val="009F5DD4"/>
    <w:rsid w:val="009F69FA"/>
    <w:rsid w:val="009F6CA9"/>
    <w:rsid w:val="00A02A19"/>
    <w:rsid w:val="00A04839"/>
    <w:rsid w:val="00A05582"/>
    <w:rsid w:val="00A05A6F"/>
    <w:rsid w:val="00A06510"/>
    <w:rsid w:val="00A065A6"/>
    <w:rsid w:val="00A0772A"/>
    <w:rsid w:val="00A07DE8"/>
    <w:rsid w:val="00A11C90"/>
    <w:rsid w:val="00A12F5B"/>
    <w:rsid w:val="00A136E6"/>
    <w:rsid w:val="00A14913"/>
    <w:rsid w:val="00A14B7D"/>
    <w:rsid w:val="00A14F39"/>
    <w:rsid w:val="00A155E8"/>
    <w:rsid w:val="00A16262"/>
    <w:rsid w:val="00A1718A"/>
    <w:rsid w:val="00A17CBE"/>
    <w:rsid w:val="00A202EF"/>
    <w:rsid w:val="00A20C13"/>
    <w:rsid w:val="00A22184"/>
    <w:rsid w:val="00A22369"/>
    <w:rsid w:val="00A251AA"/>
    <w:rsid w:val="00A25FE8"/>
    <w:rsid w:val="00A26FEA"/>
    <w:rsid w:val="00A271BD"/>
    <w:rsid w:val="00A27CE5"/>
    <w:rsid w:val="00A32CEF"/>
    <w:rsid w:val="00A32EC2"/>
    <w:rsid w:val="00A33059"/>
    <w:rsid w:val="00A34E81"/>
    <w:rsid w:val="00A368F8"/>
    <w:rsid w:val="00A369F6"/>
    <w:rsid w:val="00A37219"/>
    <w:rsid w:val="00A37585"/>
    <w:rsid w:val="00A37C17"/>
    <w:rsid w:val="00A37DC9"/>
    <w:rsid w:val="00A4136A"/>
    <w:rsid w:val="00A41A1E"/>
    <w:rsid w:val="00A41E55"/>
    <w:rsid w:val="00A427D2"/>
    <w:rsid w:val="00A43608"/>
    <w:rsid w:val="00A43615"/>
    <w:rsid w:val="00A440B8"/>
    <w:rsid w:val="00A4597F"/>
    <w:rsid w:val="00A45A51"/>
    <w:rsid w:val="00A4675F"/>
    <w:rsid w:val="00A46EBE"/>
    <w:rsid w:val="00A473F4"/>
    <w:rsid w:val="00A475F8"/>
    <w:rsid w:val="00A509D0"/>
    <w:rsid w:val="00A50D8A"/>
    <w:rsid w:val="00A51D73"/>
    <w:rsid w:val="00A520E9"/>
    <w:rsid w:val="00A5215B"/>
    <w:rsid w:val="00A541F2"/>
    <w:rsid w:val="00A54A3E"/>
    <w:rsid w:val="00A54EF6"/>
    <w:rsid w:val="00A55067"/>
    <w:rsid w:val="00A55A15"/>
    <w:rsid w:val="00A55FAD"/>
    <w:rsid w:val="00A56F2D"/>
    <w:rsid w:val="00A60543"/>
    <w:rsid w:val="00A6193A"/>
    <w:rsid w:val="00A6409D"/>
    <w:rsid w:val="00A65CD9"/>
    <w:rsid w:val="00A65FF1"/>
    <w:rsid w:val="00A67EEF"/>
    <w:rsid w:val="00A70090"/>
    <w:rsid w:val="00A710B2"/>
    <w:rsid w:val="00A72C34"/>
    <w:rsid w:val="00A7313F"/>
    <w:rsid w:val="00A74045"/>
    <w:rsid w:val="00A75567"/>
    <w:rsid w:val="00A75894"/>
    <w:rsid w:val="00A76400"/>
    <w:rsid w:val="00A76739"/>
    <w:rsid w:val="00A768DF"/>
    <w:rsid w:val="00A81228"/>
    <w:rsid w:val="00A81425"/>
    <w:rsid w:val="00A8169D"/>
    <w:rsid w:val="00A81C71"/>
    <w:rsid w:val="00A820BD"/>
    <w:rsid w:val="00A82353"/>
    <w:rsid w:val="00A83597"/>
    <w:rsid w:val="00A83994"/>
    <w:rsid w:val="00A84505"/>
    <w:rsid w:val="00A847AB"/>
    <w:rsid w:val="00A8537B"/>
    <w:rsid w:val="00A85446"/>
    <w:rsid w:val="00A859F5"/>
    <w:rsid w:val="00A86193"/>
    <w:rsid w:val="00A87A57"/>
    <w:rsid w:val="00A901FE"/>
    <w:rsid w:val="00A93CC8"/>
    <w:rsid w:val="00A95AAA"/>
    <w:rsid w:val="00A965A8"/>
    <w:rsid w:val="00A965CC"/>
    <w:rsid w:val="00AA04BD"/>
    <w:rsid w:val="00AA29CA"/>
    <w:rsid w:val="00AA2E6B"/>
    <w:rsid w:val="00AA3689"/>
    <w:rsid w:val="00AA4187"/>
    <w:rsid w:val="00AA4245"/>
    <w:rsid w:val="00AA46B1"/>
    <w:rsid w:val="00AA4E56"/>
    <w:rsid w:val="00AA507D"/>
    <w:rsid w:val="00AA512D"/>
    <w:rsid w:val="00AA6186"/>
    <w:rsid w:val="00AA736B"/>
    <w:rsid w:val="00AB19B4"/>
    <w:rsid w:val="00AB2E0F"/>
    <w:rsid w:val="00AB30ED"/>
    <w:rsid w:val="00AB37B3"/>
    <w:rsid w:val="00AB3D95"/>
    <w:rsid w:val="00AB43D0"/>
    <w:rsid w:val="00AB48F8"/>
    <w:rsid w:val="00AB4BA6"/>
    <w:rsid w:val="00AB5571"/>
    <w:rsid w:val="00AB575B"/>
    <w:rsid w:val="00AB669B"/>
    <w:rsid w:val="00AB791B"/>
    <w:rsid w:val="00AC0118"/>
    <w:rsid w:val="00AC0799"/>
    <w:rsid w:val="00AC0FFE"/>
    <w:rsid w:val="00AC20F0"/>
    <w:rsid w:val="00AC318E"/>
    <w:rsid w:val="00AC3934"/>
    <w:rsid w:val="00AC3DD2"/>
    <w:rsid w:val="00AC405F"/>
    <w:rsid w:val="00AC4412"/>
    <w:rsid w:val="00AC51D3"/>
    <w:rsid w:val="00AC7227"/>
    <w:rsid w:val="00AD0A1E"/>
    <w:rsid w:val="00AD11CD"/>
    <w:rsid w:val="00AD1227"/>
    <w:rsid w:val="00AD136D"/>
    <w:rsid w:val="00AD204B"/>
    <w:rsid w:val="00AD204D"/>
    <w:rsid w:val="00AD283D"/>
    <w:rsid w:val="00AD2B83"/>
    <w:rsid w:val="00AD50C3"/>
    <w:rsid w:val="00AD534D"/>
    <w:rsid w:val="00AD5949"/>
    <w:rsid w:val="00AD5D19"/>
    <w:rsid w:val="00AD745F"/>
    <w:rsid w:val="00AE0E63"/>
    <w:rsid w:val="00AE1B7B"/>
    <w:rsid w:val="00AE2187"/>
    <w:rsid w:val="00AE2BFA"/>
    <w:rsid w:val="00AE4DE0"/>
    <w:rsid w:val="00AE750E"/>
    <w:rsid w:val="00AF022F"/>
    <w:rsid w:val="00AF032E"/>
    <w:rsid w:val="00AF0362"/>
    <w:rsid w:val="00AF1366"/>
    <w:rsid w:val="00AF28F8"/>
    <w:rsid w:val="00AF4533"/>
    <w:rsid w:val="00AF50DB"/>
    <w:rsid w:val="00AF735F"/>
    <w:rsid w:val="00AF7CFC"/>
    <w:rsid w:val="00B00DAD"/>
    <w:rsid w:val="00B0164A"/>
    <w:rsid w:val="00B016FD"/>
    <w:rsid w:val="00B02172"/>
    <w:rsid w:val="00B029A9"/>
    <w:rsid w:val="00B029CB"/>
    <w:rsid w:val="00B0334B"/>
    <w:rsid w:val="00B033E2"/>
    <w:rsid w:val="00B03827"/>
    <w:rsid w:val="00B03DF3"/>
    <w:rsid w:val="00B04A6E"/>
    <w:rsid w:val="00B04AD7"/>
    <w:rsid w:val="00B050BB"/>
    <w:rsid w:val="00B05AC7"/>
    <w:rsid w:val="00B05D90"/>
    <w:rsid w:val="00B060AA"/>
    <w:rsid w:val="00B069DB"/>
    <w:rsid w:val="00B06DC6"/>
    <w:rsid w:val="00B10318"/>
    <w:rsid w:val="00B10B07"/>
    <w:rsid w:val="00B10CF1"/>
    <w:rsid w:val="00B1191E"/>
    <w:rsid w:val="00B1281B"/>
    <w:rsid w:val="00B134E0"/>
    <w:rsid w:val="00B14546"/>
    <w:rsid w:val="00B14655"/>
    <w:rsid w:val="00B14A7D"/>
    <w:rsid w:val="00B158BF"/>
    <w:rsid w:val="00B1594D"/>
    <w:rsid w:val="00B159E2"/>
    <w:rsid w:val="00B15B3B"/>
    <w:rsid w:val="00B164E2"/>
    <w:rsid w:val="00B165CE"/>
    <w:rsid w:val="00B16F7F"/>
    <w:rsid w:val="00B1709B"/>
    <w:rsid w:val="00B1737B"/>
    <w:rsid w:val="00B176F8"/>
    <w:rsid w:val="00B21C4D"/>
    <w:rsid w:val="00B2289E"/>
    <w:rsid w:val="00B22D50"/>
    <w:rsid w:val="00B2438C"/>
    <w:rsid w:val="00B24633"/>
    <w:rsid w:val="00B258DA"/>
    <w:rsid w:val="00B26540"/>
    <w:rsid w:val="00B26BB6"/>
    <w:rsid w:val="00B27E35"/>
    <w:rsid w:val="00B27E76"/>
    <w:rsid w:val="00B3054E"/>
    <w:rsid w:val="00B320CC"/>
    <w:rsid w:val="00B32CB9"/>
    <w:rsid w:val="00B33908"/>
    <w:rsid w:val="00B33AB8"/>
    <w:rsid w:val="00B33BB8"/>
    <w:rsid w:val="00B33F54"/>
    <w:rsid w:val="00B379CB"/>
    <w:rsid w:val="00B40DC8"/>
    <w:rsid w:val="00B4149F"/>
    <w:rsid w:val="00B428F1"/>
    <w:rsid w:val="00B42C63"/>
    <w:rsid w:val="00B43598"/>
    <w:rsid w:val="00B443B8"/>
    <w:rsid w:val="00B4521E"/>
    <w:rsid w:val="00B45A7B"/>
    <w:rsid w:val="00B469FA"/>
    <w:rsid w:val="00B46E55"/>
    <w:rsid w:val="00B46F92"/>
    <w:rsid w:val="00B47365"/>
    <w:rsid w:val="00B47B4D"/>
    <w:rsid w:val="00B526C2"/>
    <w:rsid w:val="00B52F87"/>
    <w:rsid w:val="00B53066"/>
    <w:rsid w:val="00B53DEC"/>
    <w:rsid w:val="00B54630"/>
    <w:rsid w:val="00B552D9"/>
    <w:rsid w:val="00B5605D"/>
    <w:rsid w:val="00B5703A"/>
    <w:rsid w:val="00B571FF"/>
    <w:rsid w:val="00B57584"/>
    <w:rsid w:val="00B57E8A"/>
    <w:rsid w:val="00B57FE5"/>
    <w:rsid w:val="00B61E1C"/>
    <w:rsid w:val="00B624FD"/>
    <w:rsid w:val="00B62608"/>
    <w:rsid w:val="00B636E2"/>
    <w:rsid w:val="00B64224"/>
    <w:rsid w:val="00B646AC"/>
    <w:rsid w:val="00B64847"/>
    <w:rsid w:val="00B649B2"/>
    <w:rsid w:val="00B65422"/>
    <w:rsid w:val="00B655B2"/>
    <w:rsid w:val="00B70DC4"/>
    <w:rsid w:val="00B71365"/>
    <w:rsid w:val="00B71F05"/>
    <w:rsid w:val="00B7329E"/>
    <w:rsid w:val="00B73838"/>
    <w:rsid w:val="00B7398D"/>
    <w:rsid w:val="00B74285"/>
    <w:rsid w:val="00B74AFF"/>
    <w:rsid w:val="00B7529E"/>
    <w:rsid w:val="00B755DC"/>
    <w:rsid w:val="00B76B65"/>
    <w:rsid w:val="00B7703E"/>
    <w:rsid w:val="00B772D9"/>
    <w:rsid w:val="00B77DDB"/>
    <w:rsid w:val="00B77DF0"/>
    <w:rsid w:val="00B77F7B"/>
    <w:rsid w:val="00B80B97"/>
    <w:rsid w:val="00B80E6F"/>
    <w:rsid w:val="00B81000"/>
    <w:rsid w:val="00B823FD"/>
    <w:rsid w:val="00B83085"/>
    <w:rsid w:val="00B83379"/>
    <w:rsid w:val="00B84055"/>
    <w:rsid w:val="00B8419F"/>
    <w:rsid w:val="00B848B9"/>
    <w:rsid w:val="00B84D51"/>
    <w:rsid w:val="00B86568"/>
    <w:rsid w:val="00B867C1"/>
    <w:rsid w:val="00B86886"/>
    <w:rsid w:val="00B86DDE"/>
    <w:rsid w:val="00B8721E"/>
    <w:rsid w:val="00B90336"/>
    <w:rsid w:val="00B91F5C"/>
    <w:rsid w:val="00B922F3"/>
    <w:rsid w:val="00B92710"/>
    <w:rsid w:val="00B9291D"/>
    <w:rsid w:val="00B935B2"/>
    <w:rsid w:val="00B936D9"/>
    <w:rsid w:val="00B95447"/>
    <w:rsid w:val="00B95D97"/>
    <w:rsid w:val="00B96076"/>
    <w:rsid w:val="00B96B89"/>
    <w:rsid w:val="00BA03FF"/>
    <w:rsid w:val="00BA14A0"/>
    <w:rsid w:val="00BA1DC4"/>
    <w:rsid w:val="00BA3D83"/>
    <w:rsid w:val="00BA476B"/>
    <w:rsid w:val="00BA59CF"/>
    <w:rsid w:val="00BA7547"/>
    <w:rsid w:val="00BA7C30"/>
    <w:rsid w:val="00BA7FE0"/>
    <w:rsid w:val="00BB04D2"/>
    <w:rsid w:val="00BB1035"/>
    <w:rsid w:val="00BB13AF"/>
    <w:rsid w:val="00BB1501"/>
    <w:rsid w:val="00BB1C02"/>
    <w:rsid w:val="00BB23C5"/>
    <w:rsid w:val="00BB3539"/>
    <w:rsid w:val="00BB354C"/>
    <w:rsid w:val="00BB3AF6"/>
    <w:rsid w:val="00BB440B"/>
    <w:rsid w:val="00BB4C23"/>
    <w:rsid w:val="00BB54D3"/>
    <w:rsid w:val="00BB571F"/>
    <w:rsid w:val="00BB5E83"/>
    <w:rsid w:val="00BB6372"/>
    <w:rsid w:val="00BB6CA8"/>
    <w:rsid w:val="00BB7F13"/>
    <w:rsid w:val="00BC0261"/>
    <w:rsid w:val="00BC05F0"/>
    <w:rsid w:val="00BC1431"/>
    <w:rsid w:val="00BC1905"/>
    <w:rsid w:val="00BC3EAA"/>
    <w:rsid w:val="00BC450E"/>
    <w:rsid w:val="00BC45AF"/>
    <w:rsid w:val="00BC4B06"/>
    <w:rsid w:val="00BC66D5"/>
    <w:rsid w:val="00BC6ADF"/>
    <w:rsid w:val="00BC751C"/>
    <w:rsid w:val="00BC7574"/>
    <w:rsid w:val="00BC7CFB"/>
    <w:rsid w:val="00BD0178"/>
    <w:rsid w:val="00BD1C7A"/>
    <w:rsid w:val="00BD2826"/>
    <w:rsid w:val="00BD33CA"/>
    <w:rsid w:val="00BD42A3"/>
    <w:rsid w:val="00BD42D4"/>
    <w:rsid w:val="00BD4C94"/>
    <w:rsid w:val="00BD52B2"/>
    <w:rsid w:val="00BD583F"/>
    <w:rsid w:val="00BD6120"/>
    <w:rsid w:val="00BD6A71"/>
    <w:rsid w:val="00BD6C2B"/>
    <w:rsid w:val="00BD764E"/>
    <w:rsid w:val="00BE08F2"/>
    <w:rsid w:val="00BE2964"/>
    <w:rsid w:val="00BE2A2B"/>
    <w:rsid w:val="00BE3A14"/>
    <w:rsid w:val="00BE4114"/>
    <w:rsid w:val="00BE4E0D"/>
    <w:rsid w:val="00BE535C"/>
    <w:rsid w:val="00BE5869"/>
    <w:rsid w:val="00BE6072"/>
    <w:rsid w:val="00BE6BF6"/>
    <w:rsid w:val="00BF1938"/>
    <w:rsid w:val="00BF20FD"/>
    <w:rsid w:val="00BF2F56"/>
    <w:rsid w:val="00BF3EA6"/>
    <w:rsid w:val="00BF3FA8"/>
    <w:rsid w:val="00BF42DA"/>
    <w:rsid w:val="00BF4662"/>
    <w:rsid w:val="00BF5FBC"/>
    <w:rsid w:val="00BF6F04"/>
    <w:rsid w:val="00BF72FB"/>
    <w:rsid w:val="00BF76FC"/>
    <w:rsid w:val="00BF7847"/>
    <w:rsid w:val="00C004E5"/>
    <w:rsid w:val="00C00B51"/>
    <w:rsid w:val="00C00BD5"/>
    <w:rsid w:val="00C018AC"/>
    <w:rsid w:val="00C022B8"/>
    <w:rsid w:val="00C02E48"/>
    <w:rsid w:val="00C02FE1"/>
    <w:rsid w:val="00C03EC5"/>
    <w:rsid w:val="00C04B27"/>
    <w:rsid w:val="00C0574E"/>
    <w:rsid w:val="00C05798"/>
    <w:rsid w:val="00C059AC"/>
    <w:rsid w:val="00C0658A"/>
    <w:rsid w:val="00C06864"/>
    <w:rsid w:val="00C0755C"/>
    <w:rsid w:val="00C07F14"/>
    <w:rsid w:val="00C07FB4"/>
    <w:rsid w:val="00C10295"/>
    <w:rsid w:val="00C10A78"/>
    <w:rsid w:val="00C122AE"/>
    <w:rsid w:val="00C12B10"/>
    <w:rsid w:val="00C13E6D"/>
    <w:rsid w:val="00C1411C"/>
    <w:rsid w:val="00C15314"/>
    <w:rsid w:val="00C156C4"/>
    <w:rsid w:val="00C2039B"/>
    <w:rsid w:val="00C21E18"/>
    <w:rsid w:val="00C22361"/>
    <w:rsid w:val="00C224A5"/>
    <w:rsid w:val="00C22CFA"/>
    <w:rsid w:val="00C23865"/>
    <w:rsid w:val="00C2483A"/>
    <w:rsid w:val="00C27461"/>
    <w:rsid w:val="00C27ADA"/>
    <w:rsid w:val="00C303E4"/>
    <w:rsid w:val="00C31125"/>
    <w:rsid w:val="00C31133"/>
    <w:rsid w:val="00C311B2"/>
    <w:rsid w:val="00C31693"/>
    <w:rsid w:val="00C31F67"/>
    <w:rsid w:val="00C33833"/>
    <w:rsid w:val="00C341B8"/>
    <w:rsid w:val="00C3675E"/>
    <w:rsid w:val="00C368A9"/>
    <w:rsid w:val="00C36910"/>
    <w:rsid w:val="00C379C7"/>
    <w:rsid w:val="00C407EB"/>
    <w:rsid w:val="00C41714"/>
    <w:rsid w:val="00C427E6"/>
    <w:rsid w:val="00C42BCE"/>
    <w:rsid w:val="00C4432E"/>
    <w:rsid w:val="00C44F35"/>
    <w:rsid w:val="00C45E74"/>
    <w:rsid w:val="00C45E83"/>
    <w:rsid w:val="00C465BB"/>
    <w:rsid w:val="00C46672"/>
    <w:rsid w:val="00C46960"/>
    <w:rsid w:val="00C46F58"/>
    <w:rsid w:val="00C4739E"/>
    <w:rsid w:val="00C4799A"/>
    <w:rsid w:val="00C5004E"/>
    <w:rsid w:val="00C50661"/>
    <w:rsid w:val="00C50E76"/>
    <w:rsid w:val="00C51762"/>
    <w:rsid w:val="00C51EE1"/>
    <w:rsid w:val="00C535BF"/>
    <w:rsid w:val="00C53DFA"/>
    <w:rsid w:val="00C5500A"/>
    <w:rsid w:val="00C5548F"/>
    <w:rsid w:val="00C55633"/>
    <w:rsid w:val="00C55BE0"/>
    <w:rsid w:val="00C57AD4"/>
    <w:rsid w:val="00C604C3"/>
    <w:rsid w:val="00C60935"/>
    <w:rsid w:val="00C60A99"/>
    <w:rsid w:val="00C60DF8"/>
    <w:rsid w:val="00C615E6"/>
    <w:rsid w:val="00C624B2"/>
    <w:rsid w:val="00C626CD"/>
    <w:rsid w:val="00C637E5"/>
    <w:rsid w:val="00C63CFE"/>
    <w:rsid w:val="00C6476E"/>
    <w:rsid w:val="00C647C1"/>
    <w:rsid w:val="00C6495C"/>
    <w:rsid w:val="00C65146"/>
    <w:rsid w:val="00C658B2"/>
    <w:rsid w:val="00C6652C"/>
    <w:rsid w:val="00C676F1"/>
    <w:rsid w:val="00C70079"/>
    <w:rsid w:val="00C71F56"/>
    <w:rsid w:val="00C72F8A"/>
    <w:rsid w:val="00C731CC"/>
    <w:rsid w:val="00C73914"/>
    <w:rsid w:val="00C74A20"/>
    <w:rsid w:val="00C74CBC"/>
    <w:rsid w:val="00C74D63"/>
    <w:rsid w:val="00C751B6"/>
    <w:rsid w:val="00C759CC"/>
    <w:rsid w:val="00C7687D"/>
    <w:rsid w:val="00C774B6"/>
    <w:rsid w:val="00C77E7E"/>
    <w:rsid w:val="00C80030"/>
    <w:rsid w:val="00C80445"/>
    <w:rsid w:val="00C809D4"/>
    <w:rsid w:val="00C80EFA"/>
    <w:rsid w:val="00C81409"/>
    <w:rsid w:val="00C82005"/>
    <w:rsid w:val="00C82774"/>
    <w:rsid w:val="00C82C02"/>
    <w:rsid w:val="00C83314"/>
    <w:rsid w:val="00C84F75"/>
    <w:rsid w:val="00C852C5"/>
    <w:rsid w:val="00C85455"/>
    <w:rsid w:val="00C85A51"/>
    <w:rsid w:val="00C863B1"/>
    <w:rsid w:val="00C86B32"/>
    <w:rsid w:val="00C87420"/>
    <w:rsid w:val="00C87443"/>
    <w:rsid w:val="00C90183"/>
    <w:rsid w:val="00C908E1"/>
    <w:rsid w:val="00C91129"/>
    <w:rsid w:val="00C91679"/>
    <w:rsid w:val="00C9220A"/>
    <w:rsid w:val="00C92430"/>
    <w:rsid w:val="00C92C45"/>
    <w:rsid w:val="00C946D7"/>
    <w:rsid w:val="00C9556C"/>
    <w:rsid w:val="00C9662F"/>
    <w:rsid w:val="00C96741"/>
    <w:rsid w:val="00C97EE1"/>
    <w:rsid w:val="00CA07C1"/>
    <w:rsid w:val="00CA08B6"/>
    <w:rsid w:val="00CA152F"/>
    <w:rsid w:val="00CA17C8"/>
    <w:rsid w:val="00CA2C3E"/>
    <w:rsid w:val="00CA2FA6"/>
    <w:rsid w:val="00CA3531"/>
    <w:rsid w:val="00CA3E67"/>
    <w:rsid w:val="00CA618D"/>
    <w:rsid w:val="00CA688D"/>
    <w:rsid w:val="00CA7B07"/>
    <w:rsid w:val="00CB004B"/>
    <w:rsid w:val="00CB04E4"/>
    <w:rsid w:val="00CB07B5"/>
    <w:rsid w:val="00CB1164"/>
    <w:rsid w:val="00CB121E"/>
    <w:rsid w:val="00CB1AB3"/>
    <w:rsid w:val="00CB1FED"/>
    <w:rsid w:val="00CB27EC"/>
    <w:rsid w:val="00CB2E98"/>
    <w:rsid w:val="00CB2FD1"/>
    <w:rsid w:val="00CB30FF"/>
    <w:rsid w:val="00CB364F"/>
    <w:rsid w:val="00CB731C"/>
    <w:rsid w:val="00CB756A"/>
    <w:rsid w:val="00CB7B0A"/>
    <w:rsid w:val="00CC0FBC"/>
    <w:rsid w:val="00CC158E"/>
    <w:rsid w:val="00CC15D2"/>
    <w:rsid w:val="00CC26A9"/>
    <w:rsid w:val="00CC2A17"/>
    <w:rsid w:val="00CC3B75"/>
    <w:rsid w:val="00CC3DD3"/>
    <w:rsid w:val="00CC435A"/>
    <w:rsid w:val="00CC456B"/>
    <w:rsid w:val="00CC5761"/>
    <w:rsid w:val="00CC6180"/>
    <w:rsid w:val="00CC62E4"/>
    <w:rsid w:val="00CC6906"/>
    <w:rsid w:val="00CC70D7"/>
    <w:rsid w:val="00CC77A7"/>
    <w:rsid w:val="00CC7C08"/>
    <w:rsid w:val="00CD0A84"/>
    <w:rsid w:val="00CD2197"/>
    <w:rsid w:val="00CD2589"/>
    <w:rsid w:val="00CD3049"/>
    <w:rsid w:val="00CD3447"/>
    <w:rsid w:val="00CD3F9E"/>
    <w:rsid w:val="00CD471E"/>
    <w:rsid w:val="00CD52C3"/>
    <w:rsid w:val="00CD55CD"/>
    <w:rsid w:val="00CD6296"/>
    <w:rsid w:val="00CD673C"/>
    <w:rsid w:val="00CD7421"/>
    <w:rsid w:val="00CD7851"/>
    <w:rsid w:val="00CE029D"/>
    <w:rsid w:val="00CE0B4D"/>
    <w:rsid w:val="00CE1B65"/>
    <w:rsid w:val="00CE45CF"/>
    <w:rsid w:val="00CE4CEB"/>
    <w:rsid w:val="00CE4E68"/>
    <w:rsid w:val="00CE4EAE"/>
    <w:rsid w:val="00CE7047"/>
    <w:rsid w:val="00CE70CE"/>
    <w:rsid w:val="00CE70E9"/>
    <w:rsid w:val="00CF0733"/>
    <w:rsid w:val="00CF1420"/>
    <w:rsid w:val="00CF257D"/>
    <w:rsid w:val="00CF2B15"/>
    <w:rsid w:val="00CF3ABF"/>
    <w:rsid w:val="00CF446C"/>
    <w:rsid w:val="00CF4D81"/>
    <w:rsid w:val="00CF5143"/>
    <w:rsid w:val="00CF5B02"/>
    <w:rsid w:val="00CF6C0B"/>
    <w:rsid w:val="00CF7609"/>
    <w:rsid w:val="00D01203"/>
    <w:rsid w:val="00D0348C"/>
    <w:rsid w:val="00D03DF0"/>
    <w:rsid w:val="00D0590C"/>
    <w:rsid w:val="00D05C77"/>
    <w:rsid w:val="00D06D92"/>
    <w:rsid w:val="00D079BA"/>
    <w:rsid w:val="00D07AA1"/>
    <w:rsid w:val="00D103A9"/>
    <w:rsid w:val="00D103DB"/>
    <w:rsid w:val="00D104BF"/>
    <w:rsid w:val="00D105B4"/>
    <w:rsid w:val="00D1121B"/>
    <w:rsid w:val="00D1130C"/>
    <w:rsid w:val="00D12139"/>
    <w:rsid w:val="00D12457"/>
    <w:rsid w:val="00D12565"/>
    <w:rsid w:val="00D147EE"/>
    <w:rsid w:val="00D15E87"/>
    <w:rsid w:val="00D16C34"/>
    <w:rsid w:val="00D1711A"/>
    <w:rsid w:val="00D17DE5"/>
    <w:rsid w:val="00D20C58"/>
    <w:rsid w:val="00D21CDD"/>
    <w:rsid w:val="00D2231B"/>
    <w:rsid w:val="00D22B28"/>
    <w:rsid w:val="00D24045"/>
    <w:rsid w:val="00D30041"/>
    <w:rsid w:val="00D309D4"/>
    <w:rsid w:val="00D317FC"/>
    <w:rsid w:val="00D3244D"/>
    <w:rsid w:val="00D3264F"/>
    <w:rsid w:val="00D32ADB"/>
    <w:rsid w:val="00D33E98"/>
    <w:rsid w:val="00D34B57"/>
    <w:rsid w:val="00D354D4"/>
    <w:rsid w:val="00D35DB6"/>
    <w:rsid w:val="00D3658F"/>
    <w:rsid w:val="00D370ED"/>
    <w:rsid w:val="00D37694"/>
    <w:rsid w:val="00D37EEA"/>
    <w:rsid w:val="00D37FFA"/>
    <w:rsid w:val="00D402C6"/>
    <w:rsid w:val="00D403F2"/>
    <w:rsid w:val="00D40433"/>
    <w:rsid w:val="00D40CDA"/>
    <w:rsid w:val="00D41097"/>
    <w:rsid w:val="00D41990"/>
    <w:rsid w:val="00D41F98"/>
    <w:rsid w:val="00D4231D"/>
    <w:rsid w:val="00D428A1"/>
    <w:rsid w:val="00D42C2E"/>
    <w:rsid w:val="00D43651"/>
    <w:rsid w:val="00D43A38"/>
    <w:rsid w:val="00D44F50"/>
    <w:rsid w:val="00D456AE"/>
    <w:rsid w:val="00D45CE0"/>
    <w:rsid w:val="00D45D89"/>
    <w:rsid w:val="00D4660B"/>
    <w:rsid w:val="00D50FCA"/>
    <w:rsid w:val="00D519BC"/>
    <w:rsid w:val="00D51A89"/>
    <w:rsid w:val="00D52817"/>
    <w:rsid w:val="00D52B6E"/>
    <w:rsid w:val="00D53187"/>
    <w:rsid w:val="00D53AEE"/>
    <w:rsid w:val="00D53C66"/>
    <w:rsid w:val="00D540ED"/>
    <w:rsid w:val="00D55488"/>
    <w:rsid w:val="00D55D37"/>
    <w:rsid w:val="00D560AD"/>
    <w:rsid w:val="00D571F9"/>
    <w:rsid w:val="00D57219"/>
    <w:rsid w:val="00D57DE6"/>
    <w:rsid w:val="00D60BA7"/>
    <w:rsid w:val="00D61238"/>
    <w:rsid w:val="00D616BE"/>
    <w:rsid w:val="00D617A6"/>
    <w:rsid w:val="00D6275B"/>
    <w:rsid w:val="00D6371E"/>
    <w:rsid w:val="00D638B2"/>
    <w:rsid w:val="00D63BF2"/>
    <w:rsid w:val="00D641E9"/>
    <w:rsid w:val="00D64A8B"/>
    <w:rsid w:val="00D66C59"/>
    <w:rsid w:val="00D67160"/>
    <w:rsid w:val="00D674B6"/>
    <w:rsid w:val="00D67591"/>
    <w:rsid w:val="00D67687"/>
    <w:rsid w:val="00D676BD"/>
    <w:rsid w:val="00D67B4C"/>
    <w:rsid w:val="00D704B6"/>
    <w:rsid w:val="00D70B36"/>
    <w:rsid w:val="00D72B4C"/>
    <w:rsid w:val="00D72E8B"/>
    <w:rsid w:val="00D738EC"/>
    <w:rsid w:val="00D74267"/>
    <w:rsid w:val="00D75AEF"/>
    <w:rsid w:val="00D75CF6"/>
    <w:rsid w:val="00D761FA"/>
    <w:rsid w:val="00D762C0"/>
    <w:rsid w:val="00D77126"/>
    <w:rsid w:val="00D771BE"/>
    <w:rsid w:val="00D80217"/>
    <w:rsid w:val="00D80D20"/>
    <w:rsid w:val="00D81FE3"/>
    <w:rsid w:val="00D831EB"/>
    <w:rsid w:val="00D83B8E"/>
    <w:rsid w:val="00D84D88"/>
    <w:rsid w:val="00D86162"/>
    <w:rsid w:val="00D86715"/>
    <w:rsid w:val="00D86D15"/>
    <w:rsid w:val="00D8748E"/>
    <w:rsid w:val="00D87675"/>
    <w:rsid w:val="00D90721"/>
    <w:rsid w:val="00D9097B"/>
    <w:rsid w:val="00D91307"/>
    <w:rsid w:val="00D91FAB"/>
    <w:rsid w:val="00D9215E"/>
    <w:rsid w:val="00D923F3"/>
    <w:rsid w:val="00D926F8"/>
    <w:rsid w:val="00D9389E"/>
    <w:rsid w:val="00D93AE1"/>
    <w:rsid w:val="00D94C54"/>
    <w:rsid w:val="00D96C88"/>
    <w:rsid w:val="00D96F5E"/>
    <w:rsid w:val="00D97B3D"/>
    <w:rsid w:val="00D97D9B"/>
    <w:rsid w:val="00DA03AE"/>
    <w:rsid w:val="00DA0868"/>
    <w:rsid w:val="00DA0995"/>
    <w:rsid w:val="00DA3308"/>
    <w:rsid w:val="00DA35F1"/>
    <w:rsid w:val="00DA3EA8"/>
    <w:rsid w:val="00DA4A37"/>
    <w:rsid w:val="00DA4B89"/>
    <w:rsid w:val="00DA4BD4"/>
    <w:rsid w:val="00DA6A8D"/>
    <w:rsid w:val="00DA6ED7"/>
    <w:rsid w:val="00DA7991"/>
    <w:rsid w:val="00DA7B42"/>
    <w:rsid w:val="00DB1753"/>
    <w:rsid w:val="00DB215B"/>
    <w:rsid w:val="00DB22BB"/>
    <w:rsid w:val="00DB2300"/>
    <w:rsid w:val="00DB292D"/>
    <w:rsid w:val="00DB416A"/>
    <w:rsid w:val="00DB4530"/>
    <w:rsid w:val="00DB5B1B"/>
    <w:rsid w:val="00DB67B3"/>
    <w:rsid w:val="00DB7580"/>
    <w:rsid w:val="00DB76A0"/>
    <w:rsid w:val="00DB7974"/>
    <w:rsid w:val="00DB7C72"/>
    <w:rsid w:val="00DC129A"/>
    <w:rsid w:val="00DC1DC2"/>
    <w:rsid w:val="00DC23CD"/>
    <w:rsid w:val="00DC314E"/>
    <w:rsid w:val="00DC32A5"/>
    <w:rsid w:val="00DC3EFF"/>
    <w:rsid w:val="00DC4B37"/>
    <w:rsid w:val="00DC6055"/>
    <w:rsid w:val="00DC6322"/>
    <w:rsid w:val="00DC6F6B"/>
    <w:rsid w:val="00DC7192"/>
    <w:rsid w:val="00DC7D64"/>
    <w:rsid w:val="00DD099B"/>
    <w:rsid w:val="00DD141F"/>
    <w:rsid w:val="00DD2EEE"/>
    <w:rsid w:val="00DD301D"/>
    <w:rsid w:val="00DD483C"/>
    <w:rsid w:val="00DD493A"/>
    <w:rsid w:val="00DD4DA4"/>
    <w:rsid w:val="00DD4DD0"/>
    <w:rsid w:val="00DD4E7A"/>
    <w:rsid w:val="00DD585A"/>
    <w:rsid w:val="00DD6019"/>
    <w:rsid w:val="00DD6D64"/>
    <w:rsid w:val="00DE046C"/>
    <w:rsid w:val="00DE1737"/>
    <w:rsid w:val="00DE2015"/>
    <w:rsid w:val="00DE237C"/>
    <w:rsid w:val="00DE2ACB"/>
    <w:rsid w:val="00DE3826"/>
    <w:rsid w:val="00DE3D0B"/>
    <w:rsid w:val="00DE3FA6"/>
    <w:rsid w:val="00DE4003"/>
    <w:rsid w:val="00DE4035"/>
    <w:rsid w:val="00DE442C"/>
    <w:rsid w:val="00DE45B5"/>
    <w:rsid w:val="00DE4776"/>
    <w:rsid w:val="00DE4C13"/>
    <w:rsid w:val="00DE5E39"/>
    <w:rsid w:val="00DE5E48"/>
    <w:rsid w:val="00DE7C24"/>
    <w:rsid w:val="00DE7C95"/>
    <w:rsid w:val="00DE7E89"/>
    <w:rsid w:val="00DE7FDE"/>
    <w:rsid w:val="00DF0770"/>
    <w:rsid w:val="00DF0970"/>
    <w:rsid w:val="00DF0CC7"/>
    <w:rsid w:val="00DF119C"/>
    <w:rsid w:val="00DF1F15"/>
    <w:rsid w:val="00DF2F2F"/>
    <w:rsid w:val="00DF4D59"/>
    <w:rsid w:val="00DF5D28"/>
    <w:rsid w:val="00DF5E1B"/>
    <w:rsid w:val="00DF5F16"/>
    <w:rsid w:val="00DF72EB"/>
    <w:rsid w:val="00E000B7"/>
    <w:rsid w:val="00E0033C"/>
    <w:rsid w:val="00E0217E"/>
    <w:rsid w:val="00E02460"/>
    <w:rsid w:val="00E03818"/>
    <w:rsid w:val="00E038C8"/>
    <w:rsid w:val="00E03953"/>
    <w:rsid w:val="00E05053"/>
    <w:rsid w:val="00E06FBD"/>
    <w:rsid w:val="00E0736A"/>
    <w:rsid w:val="00E07D44"/>
    <w:rsid w:val="00E07F19"/>
    <w:rsid w:val="00E1167B"/>
    <w:rsid w:val="00E11AEA"/>
    <w:rsid w:val="00E12527"/>
    <w:rsid w:val="00E1290A"/>
    <w:rsid w:val="00E1408D"/>
    <w:rsid w:val="00E143CB"/>
    <w:rsid w:val="00E14521"/>
    <w:rsid w:val="00E158CD"/>
    <w:rsid w:val="00E16CAB"/>
    <w:rsid w:val="00E17550"/>
    <w:rsid w:val="00E200AF"/>
    <w:rsid w:val="00E203ED"/>
    <w:rsid w:val="00E203FA"/>
    <w:rsid w:val="00E20720"/>
    <w:rsid w:val="00E20764"/>
    <w:rsid w:val="00E211DB"/>
    <w:rsid w:val="00E221F9"/>
    <w:rsid w:val="00E22B34"/>
    <w:rsid w:val="00E233AB"/>
    <w:rsid w:val="00E24FC0"/>
    <w:rsid w:val="00E25B15"/>
    <w:rsid w:val="00E265BE"/>
    <w:rsid w:val="00E272B0"/>
    <w:rsid w:val="00E327D7"/>
    <w:rsid w:val="00E33595"/>
    <w:rsid w:val="00E3374C"/>
    <w:rsid w:val="00E34A29"/>
    <w:rsid w:val="00E34E00"/>
    <w:rsid w:val="00E3550F"/>
    <w:rsid w:val="00E35DD1"/>
    <w:rsid w:val="00E35E87"/>
    <w:rsid w:val="00E37B3D"/>
    <w:rsid w:val="00E41997"/>
    <w:rsid w:val="00E41BDE"/>
    <w:rsid w:val="00E42093"/>
    <w:rsid w:val="00E423A7"/>
    <w:rsid w:val="00E42428"/>
    <w:rsid w:val="00E44736"/>
    <w:rsid w:val="00E44F64"/>
    <w:rsid w:val="00E45FA1"/>
    <w:rsid w:val="00E468C9"/>
    <w:rsid w:val="00E50078"/>
    <w:rsid w:val="00E50FB5"/>
    <w:rsid w:val="00E52CA4"/>
    <w:rsid w:val="00E533C0"/>
    <w:rsid w:val="00E54513"/>
    <w:rsid w:val="00E5478F"/>
    <w:rsid w:val="00E54850"/>
    <w:rsid w:val="00E55A42"/>
    <w:rsid w:val="00E56E90"/>
    <w:rsid w:val="00E573F7"/>
    <w:rsid w:val="00E576FA"/>
    <w:rsid w:val="00E579A3"/>
    <w:rsid w:val="00E61038"/>
    <w:rsid w:val="00E6109A"/>
    <w:rsid w:val="00E614B5"/>
    <w:rsid w:val="00E61A04"/>
    <w:rsid w:val="00E62715"/>
    <w:rsid w:val="00E62A5C"/>
    <w:rsid w:val="00E6355D"/>
    <w:rsid w:val="00E639BD"/>
    <w:rsid w:val="00E639C4"/>
    <w:rsid w:val="00E63A6E"/>
    <w:rsid w:val="00E64501"/>
    <w:rsid w:val="00E66264"/>
    <w:rsid w:val="00E67E6A"/>
    <w:rsid w:val="00E67FE6"/>
    <w:rsid w:val="00E7017E"/>
    <w:rsid w:val="00E7094D"/>
    <w:rsid w:val="00E710A2"/>
    <w:rsid w:val="00E7112A"/>
    <w:rsid w:val="00E721E1"/>
    <w:rsid w:val="00E728F5"/>
    <w:rsid w:val="00E72BCD"/>
    <w:rsid w:val="00E733D5"/>
    <w:rsid w:val="00E73855"/>
    <w:rsid w:val="00E738AE"/>
    <w:rsid w:val="00E73E2A"/>
    <w:rsid w:val="00E73EF6"/>
    <w:rsid w:val="00E74AE6"/>
    <w:rsid w:val="00E754C5"/>
    <w:rsid w:val="00E7591D"/>
    <w:rsid w:val="00E761D8"/>
    <w:rsid w:val="00E77EEA"/>
    <w:rsid w:val="00E8016A"/>
    <w:rsid w:val="00E807E4"/>
    <w:rsid w:val="00E81DEE"/>
    <w:rsid w:val="00E82238"/>
    <w:rsid w:val="00E82C13"/>
    <w:rsid w:val="00E82CD5"/>
    <w:rsid w:val="00E83081"/>
    <w:rsid w:val="00E839E3"/>
    <w:rsid w:val="00E84061"/>
    <w:rsid w:val="00E840DA"/>
    <w:rsid w:val="00E853E9"/>
    <w:rsid w:val="00E85D5E"/>
    <w:rsid w:val="00E86217"/>
    <w:rsid w:val="00E86B16"/>
    <w:rsid w:val="00E86BEA"/>
    <w:rsid w:val="00E9039E"/>
    <w:rsid w:val="00E911BC"/>
    <w:rsid w:val="00E91539"/>
    <w:rsid w:val="00E91CCE"/>
    <w:rsid w:val="00E93A5A"/>
    <w:rsid w:val="00E93E75"/>
    <w:rsid w:val="00E94023"/>
    <w:rsid w:val="00E9532F"/>
    <w:rsid w:val="00E96026"/>
    <w:rsid w:val="00E969D8"/>
    <w:rsid w:val="00EA1683"/>
    <w:rsid w:val="00EA1A15"/>
    <w:rsid w:val="00EA2103"/>
    <w:rsid w:val="00EA22D5"/>
    <w:rsid w:val="00EA2F3A"/>
    <w:rsid w:val="00EA33FC"/>
    <w:rsid w:val="00EA3CDC"/>
    <w:rsid w:val="00EA524A"/>
    <w:rsid w:val="00EA539D"/>
    <w:rsid w:val="00EA53D7"/>
    <w:rsid w:val="00EA69F0"/>
    <w:rsid w:val="00EA7611"/>
    <w:rsid w:val="00EB0557"/>
    <w:rsid w:val="00EB4141"/>
    <w:rsid w:val="00EB47C5"/>
    <w:rsid w:val="00EB484D"/>
    <w:rsid w:val="00EB6008"/>
    <w:rsid w:val="00EB6950"/>
    <w:rsid w:val="00EB6EEF"/>
    <w:rsid w:val="00EB7BF1"/>
    <w:rsid w:val="00EB7C6D"/>
    <w:rsid w:val="00EC05FA"/>
    <w:rsid w:val="00EC3A41"/>
    <w:rsid w:val="00EC4C02"/>
    <w:rsid w:val="00EC5BF3"/>
    <w:rsid w:val="00EC6138"/>
    <w:rsid w:val="00EC722B"/>
    <w:rsid w:val="00EC77D1"/>
    <w:rsid w:val="00EC7D55"/>
    <w:rsid w:val="00EC7E1A"/>
    <w:rsid w:val="00ED054C"/>
    <w:rsid w:val="00ED09D5"/>
    <w:rsid w:val="00ED1183"/>
    <w:rsid w:val="00ED1CF6"/>
    <w:rsid w:val="00ED24EF"/>
    <w:rsid w:val="00ED2A81"/>
    <w:rsid w:val="00ED318A"/>
    <w:rsid w:val="00ED371F"/>
    <w:rsid w:val="00ED38E8"/>
    <w:rsid w:val="00ED3C7A"/>
    <w:rsid w:val="00ED5527"/>
    <w:rsid w:val="00ED6186"/>
    <w:rsid w:val="00ED6230"/>
    <w:rsid w:val="00ED6C4A"/>
    <w:rsid w:val="00EE066D"/>
    <w:rsid w:val="00EE0F45"/>
    <w:rsid w:val="00EE0FE6"/>
    <w:rsid w:val="00EE1261"/>
    <w:rsid w:val="00EE13FF"/>
    <w:rsid w:val="00EE1820"/>
    <w:rsid w:val="00EE1DC3"/>
    <w:rsid w:val="00EE20D0"/>
    <w:rsid w:val="00EE2256"/>
    <w:rsid w:val="00EE22D7"/>
    <w:rsid w:val="00EE255E"/>
    <w:rsid w:val="00EE34AD"/>
    <w:rsid w:val="00EE3766"/>
    <w:rsid w:val="00EE4A14"/>
    <w:rsid w:val="00EE4D19"/>
    <w:rsid w:val="00EE5BE6"/>
    <w:rsid w:val="00EE61AA"/>
    <w:rsid w:val="00EE6D22"/>
    <w:rsid w:val="00EE7F74"/>
    <w:rsid w:val="00EF1310"/>
    <w:rsid w:val="00EF14EB"/>
    <w:rsid w:val="00EF297D"/>
    <w:rsid w:val="00EF2DEA"/>
    <w:rsid w:val="00EF31F0"/>
    <w:rsid w:val="00EF343B"/>
    <w:rsid w:val="00EF3BD6"/>
    <w:rsid w:val="00EF40B8"/>
    <w:rsid w:val="00EF4414"/>
    <w:rsid w:val="00EF531E"/>
    <w:rsid w:val="00EF65A7"/>
    <w:rsid w:val="00EF6CC7"/>
    <w:rsid w:val="00F014D1"/>
    <w:rsid w:val="00F01E6B"/>
    <w:rsid w:val="00F02B49"/>
    <w:rsid w:val="00F03711"/>
    <w:rsid w:val="00F042D3"/>
    <w:rsid w:val="00F042E2"/>
    <w:rsid w:val="00F052A0"/>
    <w:rsid w:val="00F0583F"/>
    <w:rsid w:val="00F064C6"/>
    <w:rsid w:val="00F06E3B"/>
    <w:rsid w:val="00F1025E"/>
    <w:rsid w:val="00F119E8"/>
    <w:rsid w:val="00F1260C"/>
    <w:rsid w:val="00F12767"/>
    <w:rsid w:val="00F13A9A"/>
    <w:rsid w:val="00F144BC"/>
    <w:rsid w:val="00F14C75"/>
    <w:rsid w:val="00F15097"/>
    <w:rsid w:val="00F15750"/>
    <w:rsid w:val="00F16256"/>
    <w:rsid w:val="00F16DE9"/>
    <w:rsid w:val="00F16F2A"/>
    <w:rsid w:val="00F1727E"/>
    <w:rsid w:val="00F17E19"/>
    <w:rsid w:val="00F17E5F"/>
    <w:rsid w:val="00F205B0"/>
    <w:rsid w:val="00F21ABA"/>
    <w:rsid w:val="00F21E14"/>
    <w:rsid w:val="00F22DC4"/>
    <w:rsid w:val="00F22E5E"/>
    <w:rsid w:val="00F23043"/>
    <w:rsid w:val="00F235E3"/>
    <w:rsid w:val="00F23754"/>
    <w:rsid w:val="00F23D8A"/>
    <w:rsid w:val="00F23F6F"/>
    <w:rsid w:val="00F25048"/>
    <w:rsid w:val="00F266D7"/>
    <w:rsid w:val="00F26935"/>
    <w:rsid w:val="00F26CA3"/>
    <w:rsid w:val="00F30564"/>
    <w:rsid w:val="00F31202"/>
    <w:rsid w:val="00F3144C"/>
    <w:rsid w:val="00F3172D"/>
    <w:rsid w:val="00F34109"/>
    <w:rsid w:val="00F34CD6"/>
    <w:rsid w:val="00F3522A"/>
    <w:rsid w:val="00F35F67"/>
    <w:rsid w:val="00F36178"/>
    <w:rsid w:val="00F3630F"/>
    <w:rsid w:val="00F3784D"/>
    <w:rsid w:val="00F37AB4"/>
    <w:rsid w:val="00F37EF8"/>
    <w:rsid w:val="00F402E1"/>
    <w:rsid w:val="00F404D9"/>
    <w:rsid w:val="00F405FA"/>
    <w:rsid w:val="00F40971"/>
    <w:rsid w:val="00F443F4"/>
    <w:rsid w:val="00F44532"/>
    <w:rsid w:val="00F445E8"/>
    <w:rsid w:val="00F452C6"/>
    <w:rsid w:val="00F4651A"/>
    <w:rsid w:val="00F46B2A"/>
    <w:rsid w:val="00F47044"/>
    <w:rsid w:val="00F4732B"/>
    <w:rsid w:val="00F50B42"/>
    <w:rsid w:val="00F50FEE"/>
    <w:rsid w:val="00F511C1"/>
    <w:rsid w:val="00F531ED"/>
    <w:rsid w:val="00F53316"/>
    <w:rsid w:val="00F533A2"/>
    <w:rsid w:val="00F542F6"/>
    <w:rsid w:val="00F548E9"/>
    <w:rsid w:val="00F54E71"/>
    <w:rsid w:val="00F56047"/>
    <w:rsid w:val="00F566BD"/>
    <w:rsid w:val="00F56842"/>
    <w:rsid w:val="00F5689D"/>
    <w:rsid w:val="00F60D53"/>
    <w:rsid w:val="00F61192"/>
    <w:rsid w:val="00F611C8"/>
    <w:rsid w:val="00F62157"/>
    <w:rsid w:val="00F62857"/>
    <w:rsid w:val="00F649EC"/>
    <w:rsid w:val="00F64A6B"/>
    <w:rsid w:val="00F678B3"/>
    <w:rsid w:val="00F67FF1"/>
    <w:rsid w:val="00F70D44"/>
    <w:rsid w:val="00F71DE3"/>
    <w:rsid w:val="00F725B9"/>
    <w:rsid w:val="00F728CD"/>
    <w:rsid w:val="00F72DCD"/>
    <w:rsid w:val="00F742FF"/>
    <w:rsid w:val="00F756D2"/>
    <w:rsid w:val="00F75FB7"/>
    <w:rsid w:val="00F76E52"/>
    <w:rsid w:val="00F776B5"/>
    <w:rsid w:val="00F80080"/>
    <w:rsid w:val="00F803E9"/>
    <w:rsid w:val="00F81058"/>
    <w:rsid w:val="00F8169F"/>
    <w:rsid w:val="00F81F6C"/>
    <w:rsid w:val="00F821AF"/>
    <w:rsid w:val="00F82D63"/>
    <w:rsid w:val="00F83816"/>
    <w:rsid w:val="00F84B4C"/>
    <w:rsid w:val="00F850F9"/>
    <w:rsid w:val="00F86DF1"/>
    <w:rsid w:val="00F86EEA"/>
    <w:rsid w:val="00F873D2"/>
    <w:rsid w:val="00F87B27"/>
    <w:rsid w:val="00F903BA"/>
    <w:rsid w:val="00F91301"/>
    <w:rsid w:val="00F91FF8"/>
    <w:rsid w:val="00F92EDF"/>
    <w:rsid w:val="00F93A9E"/>
    <w:rsid w:val="00F93EBA"/>
    <w:rsid w:val="00F94522"/>
    <w:rsid w:val="00F94655"/>
    <w:rsid w:val="00F957B9"/>
    <w:rsid w:val="00F96B2B"/>
    <w:rsid w:val="00FA007C"/>
    <w:rsid w:val="00FA0160"/>
    <w:rsid w:val="00FA0EC5"/>
    <w:rsid w:val="00FA1E98"/>
    <w:rsid w:val="00FA2991"/>
    <w:rsid w:val="00FA3799"/>
    <w:rsid w:val="00FA4624"/>
    <w:rsid w:val="00FA51BE"/>
    <w:rsid w:val="00FA58C6"/>
    <w:rsid w:val="00FA5CF1"/>
    <w:rsid w:val="00FA5F11"/>
    <w:rsid w:val="00FA72C6"/>
    <w:rsid w:val="00FA7358"/>
    <w:rsid w:val="00FA74D6"/>
    <w:rsid w:val="00FA7FC0"/>
    <w:rsid w:val="00FA7FEF"/>
    <w:rsid w:val="00FB0227"/>
    <w:rsid w:val="00FB036B"/>
    <w:rsid w:val="00FB080F"/>
    <w:rsid w:val="00FB1AFE"/>
    <w:rsid w:val="00FB1CBE"/>
    <w:rsid w:val="00FB2399"/>
    <w:rsid w:val="00FB29D9"/>
    <w:rsid w:val="00FB2BD8"/>
    <w:rsid w:val="00FB3278"/>
    <w:rsid w:val="00FB3AA2"/>
    <w:rsid w:val="00FB3CD1"/>
    <w:rsid w:val="00FB3CF7"/>
    <w:rsid w:val="00FB5221"/>
    <w:rsid w:val="00FB6C39"/>
    <w:rsid w:val="00FB7F31"/>
    <w:rsid w:val="00FC0282"/>
    <w:rsid w:val="00FC08DD"/>
    <w:rsid w:val="00FC0953"/>
    <w:rsid w:val="00FC126C"/>
    <w:rsid w:val="00FC177F"/>
    <w:rsid w:val="00FC265F"/>
    <w:rsid w:val="00FC3AD0"/>
    <w:rsid w:val="00FC423E"/>
    <w:rsid w:val="00FC448E"/>
    <w:rsid w:val="00FC44DD"/>
    <w:rsid w:val="00FC4687"/>
    <w:rsid w:val="00FC57BA"/>
    <w:rsid w:val="00FC580F"/>
    <w:rsid w:val="00FC58F9"/>
    <w:rsid w:val="00FC5933"/>
    <w:rsid w:val="00FC6334"/>
    <w:rsid w:val="00FC6B01"/>
    <w:rsid w:val="00FC7C02"/>
    <w:rsid w:val="00FD2C17"/>
    <w:rsid w:val="00FD3A7D"/>
    <w:rsid w:val="00FD4DA0"/>
    <w:rsid w:val="00FD5C39"/>
    <w:rsid w:val="00FE01F1"/>
    <w:rsid w:val="00FE053B"/>
    <w:rsid w:val="00FE08D2"/>
    <w:rsid w:val="00FE0FC5"/>
    <w:rsid w:val="00FE13C1"/>
    <w:rsid w:val="00FE23EB"/>
    <w:rsid w:val="00FE24E7"/>
    <w:rsid w:val="00FE2B06"/>
    <w:rsid w:val="00FE3B33"/>
    <w:rsid w:val="00FE3DBD"/>
    <w:rsid w:val="00FE56C4"/>
    <w:rsid w:val="00FE63F3"/>
    <w:rsid w:val="00FE68E0"/>
    <w:rsid w:val="00FF129E"/>
    <w:rsid w:val="00FF12EC"/>
    <w:rsid w:val="00FF15DD"/>
    <w:rsid w:val="00FF1902"/>
    <w:rsid w:val="00FF1A30"/>
    <w:rsid w:val="00FF2205"/>
    <w:rsid w:val="00FF2862"/>
    <w:rsid w:val="00FF2B60"/>
    <w:rsid w:val="00FF3539"/>
    <w:rsid w:val="00FF41F7"/>
    <w:rsid w:val="00FF6C25"/>
    <w:rsid w:val="00FF76BE"/>
    <w:rsid w:val="00FF7DFE"/>
    <w:rsid w:val="0BB8F134"/>
    <w:rsid w:val="1B6FD292"/>
    <w:rsid w:val="1F77D2E0"/>
    <w:rsid w:val="2671545B"/>
    <w:rsid w:val="2FCC085A"/>
    <w:rsid w:val="2FEE8A4A"/>
    <w:rsid w:val="32DE9512"/>
    <w:rsid w:val="36F76829"/>
    <w:rsid w:val="3E53D3FC"/>
    <w:rsid w:val="3EDFE7A3"/>
    <w:rsid w:val="3FBEE441"/>
    <w:rsid w:val="3FEF92BF"/>
    <w:rsid w:val="3FFBE98B"/>
    <w:rsid w:val="3FFEBCA3"/>
    <w:rsid w:val="47745343"/>
    <w:rsid w:val="5E6E7A48"/>
    <w:rsid w:val="5EE8542C"/>
    <w:rsid w:val="6FCF24D5"/>
    <w:rsid w:val="72EF4928"/>
    <w:rsid w:val="72FF1AE7"/>
    <w:rsid w:val="73FEE534"/>
    <w:rsid w:val="77751205"/>
    <w:rsid w:val="79FB733E"/>
    <w:rsid w:val="7DFD30BE"/>
    <w:rsid w:val="7EBE92F4"/>
    <w:rsid w:val="7FB2DA7C"/>
    <w:rsid w:val="7FF769A2"/>
    <w:rsid w:val="7FF9DF27"/>
    <w:rsid w:val="7FFF6492"/>
    <w:rsid w:val="8F7FF116"/>
    <w:rsid w:val="93FF0D36"/>
    <w:rsid w:val="95DF2184"/>
    <w:rsid w:val="9FA7D628"/>
    <w:rsid w:val="9FDF8CF8"/>
    <w:rsid w:val="B6F75863"/>
    <w:rsid w:val="B7D43231"/>
    <w:rsid w:val="BB5F65F3"/>
    <w:rsid w:val="BBD9D621"/>
    <w:rsid w:val="CBAEF767"/>
    <w:rsid w:val="CFFD3EFD"/>
    <w:rsid w:val="D9FD2CF4"/>
    <w:rsid w:val="DD3B441A"/>
    <w:rsid w:val="DE4E6204"/>
    <w:rsid w:val="DEBC0A7D"/>
    <w:rsid w:val="DFEF31BC"/>
    <w:rsid w:val="E56E4F57"/>
    <w:rsid w:val="E7FE7199"/>
    <w:rsid w:val="EBBC287E"/>
    <w:rsid w:val="EBE27B3D"/>
    <w:rsid w:val="EEFD949D"/>
    <w:rsid w:val="EFF7FC09"/>
    <w:rsid w:val="F3FFA6C3"/>
    <w:rsid w:val="FB7B3373"/>
    <w:rsid w:val="FBBEE623"/>
    <w:rsid w:val="FBD7C8E1"/>
    <w:rsid w:val="FBFD4250"/>
    <w:rsid w:val="FDC79AAC"/>
    <w:rsid w:val="FDF74C03"/>
    <w:rsid w:val="FEB61051"/>
    <w:rsid w:val="FFB73FD7"/>
    <w:rsid w:val="FFDEF2EC"/>
    <w:rsid w:val="FFF55EC6"/>
    <w:rsid w:val="FFFF0839"/>
    <w:rsid w:val="FFFF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keepNext/>
      <w:topLinePunct/>
      <w:autoSpaceDE w:val="0"/>
      <w:autoSpaceDN w:val="0"/>
      <w:spacing w:before="120" w:after="60" w:line="320" w:lineRule="atLeast"/>
      <w:ind w:left="836" w:hanging="418"/>
      <w:jc w:val="center"/>
    </w:pPr>
    <w:rPr>
      <w:rFonts w:eastAsia="黑体"/>
      <w:kern w:val="0"/>
      <w:szCs w:val="20"/>
    </w:rPr>
  </w:style>
  <w:style w:type="paragraph" w:styleId="4">
    <w:name w:val="annotation text"/>
    <w:basedOn w:val="1"/>
    <w:link w:val="52"/>
    <w:qFormat/>
    <w:uiPriority w:val="0"/>
    <w:pPr>
      <w:jc w:val="left"/>
    </w:pPr>
  </w:style>
  <w:style w:type="paragraph" w:styleId="5">
    <w:name w:val="Body Text Indent"/>
    <w:basedOn w:val="1"/>
    <w:qFormat/>
    <w:uiPriority w:val="0"/>
    <w:pPr>
      <w:spacing w:after="120"/>
      <w:ind w:left="420" w:leftChars="200"/>
    </w:pPr>
  </w:style>
  <w:style w:type="paragraph" w:styleId="6">
    <w:name w:val="Date"/>
    <w:basedOn w:val="1"/>
    <w:next w:val="1"/>
    <w:link w:val="59"/>
    <w:qFormat/>
    <w:uiPriority w:val="0"/>
    <w:pPr>
      <w:ind w:left="100" w:leftChars="2500"/>
    </w:pPr>
  </w:style>
  <w:style w:type="paragraph" w:styleId="7">
    <w:name w:val="Balloon Text"/>
    <w:basedOn w:val="1"/>
    <w:link w:val="5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5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Emphasis"/>
    <w:basedOn w:val="14"/>
    <w:qFormat/>
    <w:uiPriority w:val="20"/>
    <w:rPr>
      <w:color w:val="CC0000"/>
    </w:rPr>
  </w:style>
  <w:style w:type="character" w:styleId="19">
    <w:name w:val="Hyperlink"/>
    <w:basedOn w:val="14"/>
    <w:qFormat/>
    <w:uiPriority w:val="99"/>
    <w:rPr>
      <w:color w:val="0000FF"/>
      <w:u w:val="single"/>
    </w:rPr>
  </w:style>
  <w:style w:type="character" w:styleId="20">
    <w:name w:val="annotation reference"/>
    <w:basedOn w:val="14"/>
    <w:qFormat/>
    <w:uiPriority w:val="0"/>
    <w:rPr>
      <w:sz w:val="21"/>
      <w:szCs w:val="21"/>
    </w:rPr>
  </w:style>
  <w:style w:type="character" w:styleId="21">
    <w:name w:val="footnote reference"/>
    <w:basedOn w:val="14"/>
    <w:semiHidden/>
    <w:qFormat/>
    <w:uiPriority w:val="0"/>
    <w:rPr>
      <w:spacing w:val="60"/>
      <w:vertAlign w:val="superscript"/>
    </w:rPr>
  </w:style>
  <w:style w:type="paragraph" w:customStyle="1" w:styleId="22">
    <w:name w:val="TableText"/>
    <w:basedOn w:val="1"/>
    <w:qFormat/>
    <w:uiPriority w:val="0"/>
    <w:pPr>
      <w:topLinePunct/>
      <w:autoSpaceDE w:val="0"/>
      <w:autoSpaceDN w:val="0"/>
      <w:spacing w:before="60" w:after="20" w:line="0" w:lineRule="atLeast"/>
    </w:pPr>
    <w:rPr>
      <w:kern w:val="0"/>
      <w:sz w:val="20"/>
      <w:szCs w:val="20"/>
    </w:rPr>
  </w:style>
  <w:style w:type="character" w:customStyle="1" w:styleId="23">
    <w:name w:val="apple-style-span"/>
    <w:basedOn w:val="14"/>
    <w:qFormat/>
    <w:uiPriority w:val="0"/>
  </w:style>
  <w:style w:type="character" w:customStyle="1" w:styleId="24">
    <w:name w:val="apple-converted-space"/>
    <w:basedOn w:val="14"/>
    <w:qFormat/>
    <w:uiPriority w:val="0"/>
  </w:style>
  <w:style w:type="paragraph" w:customStyle="1" w:styleId="25">
    <w:name w:val="Char Char Char Char Char Char"/>
    <w:basedOn w:val="1"/>
    <w:qFormat/>
    <w:uiPriority w:val="0"/>
  </w:style>
  <w:style w:type="paragraph" w:customStyle="1" w:styleId="26">
    <w:name w:val="xl24"/>
    <w:basedOn w:val="1"/>
    <w:qFormat/>
    <w:uiPriority w:val="0"/>
    <w:pPr>
      <w:widowControl/>
      <w:spacing w:before="100" w:beforeAutospacing="1" w:after="100" w:afterAutospacing="1"/>
      <w:jc w:val="center"/>
    </w:pPr>
    <w:rPr>
      <w:rFonts w:ascii="Arial Unicode MS" w:hAnsi="Arial Unicode MS"/>
      <w:kern w:val="0"/>
      <w:sz w:val="20"/>
      <w:szCs w:val="20"/>
    </w:rPr>
  </w:style>
  <w:style w:type="paragraph" w:customStyle="1" w:styleId="27">
    <w:name w:val="xl32"/>
    <w:basedOn w:val="1"/>
    <w:qFormat/>
    <w:uiPriority w:val="0"/>
    <w:pPr>
      <w:widowControl/>
      <w:spacing w:before="100" w:beforeAutospacing="1" w:after="100" w:afterAutospacing="1"/>
    </w:pPr>
    <w:rPr>
      <w:rFonts w:ascii="Arial Unicode MS" w:hAnsi="Arial Unicode MS"/>
      <w:kern w:val="0"/>
      <w:sz w:val="18"/>
      <w:szCs w:val="18"/>
    </w:rPr>
  </w:style>
  <w:style w:type="paragraph" w:customStyle="1" w:styleId="2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
    <w:name w:val="font6"/>
    <w:basedOn w:val="1"/>
    <w:qFormat/>
    <w:uiPriority w:val="0"/>
    <w:pPr>
      <w:widowControl/>
      <w:spacing w:before="100" w:beforeAutospacing="1" w:after="100" w:afterAutospacing="1"/>
      <w:jc w:val="left"/>
    </w:pPr>
    <w:rPr>
      <w:kern w:val="0"/>
      <w:sz w:val="18"/>
      <w:szCs w:val="18"/>
    </w:rPr>
  </w:style>
  <w:style w:type="paragraph" w:customStyle="1" w:styleId="30">
    <w:name w:val="xl25"/>
    <w:basedOn w:val="1"/>
    <w:qFormat/>
    <w:uiPriority w:val="0"/>
    <w:pPr>
      <w:widowControl/>
      <w:pBdr>
        <w:bottom w:val="single" w:color="auto" w:sz="8" w:space="0"/>
      </w:pBdr>
      <w:spacing w:before="100" w:beforeAutospacing="1" w:after="100" w:afterAutospacing="1"/>
      <w:jc w:val="left"/>
    </w:pPr>
    <w:rPr>
      <w:rFonts w:ascii="Arial Unicode MS" w:hAnsi="Arial Unicode MS"/>
      <w:kern w:val="0"/>
      <w:sz w:val="24"/>
    </w:rPr>
  </w:style>
  <w:style w:type="paragraph" w:customStyle="1" w:styleId="31">
    <w:name w:val="xl26"/>
    <w:basedOn w:val="1"/>
    <w:qFormat/>
    <w:uiPriority w:val="0"/>
    <w:pPr>
      <w:widowControl/>
      <w:spacing w:before="100" w:beforeAutospacing="1" w:after="100" w:afterAutospacing="1"/>
    </w:pPr>
    <w:rPr>
      <w:rFonts w:ascii="Arial Unicode MS" w:hAnsi="Arial Unicode MS"/>
      <w:kern w:val="0"/>
      <w:sz w:val="20"/>
      <w:szCs w:val="20"/>
    </w:rPr>
  </w:style>
  <w:style w:type="paragraph" w:customStyle="1" w:styleId="32">
    <w:name w:val="xl27"/>
    <w:basedOn w:val="1"/>
    <w:qFormat/>
    <w:uiPriority w:val="0"/>
    <w:pPr>
      <w:widowControl/>
      <w:spacing w:before="100" w:beforeAutospacing="1" w:after="100" w:afterAutospacing="1"/>
      <w:jc w:val="right"/>
    </w:pPr>
    <w:rPr>
      <w:kern w:val="0"/>
      <w:sz w:val="20"/>
      <w:szCs w:val="20"/>
    </w:rPr>
  </w:style>
  <w:style w:type="paragraph" w:customStyle="1" w:styleId="33">
    <w:name w:val="xl28"/>
    <w:basedOn w:val="1"/>
    <w:qFormat/>
    <w:uiPriority w:val="0"/>
    <w:pPr>
      <w:widowControl/>
      <w:pBdr>
        <w:top w:val="single" w:color="auto" w:sz="8" w:space="0"/>
      </w:pBdr>
      <w:spacing w:before="100" w:beforeAutospacing="1" w:after="100" w:afterAutospacing="1"/>
      <w:jc w:val="right"/>
    </w:pPr>
    <w:rPr>
      <w:kern w:val="0"/>
      <w:sz w:val="20"/>
      <w:szCs w:val="20"/>
    </w:rPr>
  </w:style>
  <w:style w:type="paragraph" w:customStyle="1" w:styleId="34">
    <w:name w:val="xl29"/>
    <w:basedOn w:val="1"/>
    <w:qFormat/>
    <w:uiPriority w:val="0"/>
    <w:pPr>
      <w:widowControl/>
      <w:pBdr>
        <w:bottom w:val="single" w:color="auto" w:sz="8" w:space="0"/>
      </w:pBdr>
      <w:spacing w:before="100" w:beforeAutospacing="1" w:after="100" w:afterAutospacing="1"/>
    </w:pPr>
    <w:rPr>
      <w:rFonts w:ascii="Arial Unicode MS" w:hAnsi="Arial Unicode MS"/>
      <w:kern w:val="0"/>
      <w:sz w:val="20"/>
      <w:szCs w:val="20"/>
    </w:rPr>
  </w:style>
  <w:style w:type="paragraph" w:customStyle="1" w:styleId="35">
    <w:name w:val="xl2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6">
    <w:name w:val="xl23"/>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7">
    <w:name w:val="xl30"/>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
    <w:name w:val="xl31"/>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
    <w:name w:val="xl3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
    <w:name w:val="xl34"/>
    <w:basedOn w:val="1"/>
    <w:qFormat/>
    <w:uiPriority w:val="0"/>
    <w:pPr>
      <w:widowControl/>
      <w:pBdr>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41">
    <w:name w:val="xl35"/>
    <w:basedOn w:val="1"/>
    <w:qFormat/>
    <w:uiPriority w:val="0"/>
    <w:pPr>
      <w:widowControl/>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42">
    <w:name w:val="xl36"/>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43">
    <w:name w:val="xl37"/>
    <w:basedOn w:val="1"/>
    <w:qFormat/>
    <w:uiPriority w:val="0"/>
    <w:pPr>
      <w:widowControl/>
      <w:pBdr>
        <w:bottom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44">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5">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6">
    <w:name w:val="xl40"/>
    <w:basedOn w:val="1"/>
    <w:qFormat/>
    <w:uiPriority w:val="0"/>
    <w:pPr>
      <w:widowControl/>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47">
    <w:name w:val="xl41"/>
    <w:basedOn w:val="1"/>
    <w:qFormat/>
    <w:uiPriority w:val="0"/>
    <w:pPr>
      <w:widowControl/>
      <w:pBdr>
        <w:bottom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48">
    <w:name w:val="xl42"/>
    <w:basedOn w:val="1"/>
    <w:qFormat/>
    <w:uiPriority w:val="0"/>
    <w:pPr>
      <w:widowControl/>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4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50">
    <w:name w:val="xl4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51">
    <w:name w:val="样式1"/>
    <w:basedOn w:val="1"/>
    <w:qFormat/>
    <w:uiPriority w:val="0"/>
    <w:rPr>
      <w:sz w:val="18"/>
      <w:szCs w:val="18"/>
    </w:rPr>
  </w:style>
  <w:style w:type="character" w:customStyle="1" w:styleId="52">
    <w:name w:val="批注文字 字符"/>
    <w:basedOn w:val="14"/>
    <w:link w:val="4"/>
    <w:qFormat/>
    <w:uiPriority w:val="0"/>
    <w:rPr>
      <w:kern w:val="2"/>
      <w:sz w:val="21"/>
      <w:szCs w:val="24"/>
    </w:rPr>
  </w:style>
  <w:style w:type="character" w:customStyle="1" w:styleId="53">
    <w:name w:val="批注主题 字符"/>
    <w:basedOn w:val="52"/>
    <w:link w:val="11"/>
    <w:qFormat/>
    <w:uiPriority w:val="0"/>
    <w:rPr>
      <w:b/>
      <w:bCs/>
      <w:kern w:val="2"/>
      <w:sz w:val="21"/>
      <w:szCs w:val="24"/>
    </w:rPr>
  </w:style>
  <w:style w:type="character" w:customStyle="1" w:styleId="54">
    <w:name w:val="批注框文本 字符"/>
    <w:basedOn w:val="14"/>
    <w:link w:val="7"/>
    <w:qFormat/>
    <w:uiPriority w:val="0"/>
    <w:rPr>
      <w:kern w:val="2"/>
      <w:sz w:val="18"/>
      <w:szCs w:val="18"/>
    </w:rPr>
  </w:style>
  <w:style w:type="paragraph" w:styleId="55">
    <w:name w:val="List Paragraph"/>
    <w:basedOn w:val="1"/>
    <w:qFormat/>
    <w:uiPriority w:val="34"/>
    <w:pPr>
      <w:ind w:firstLine="420" w:firstLineChars="200"/>
    </w:pPr>
    <w:rPr>
      <w:rFonts w:ascii="Calibri" w:hAnsi="Calibri"/>
      <w:szCs w:val="22"/>
    </w:rPr>
  </w:style>
  <w:style w:type="character" w:customStyle="1" w:styleId="56">
    <w:name w:val="标题 1 字符"/>
    <w:basedOn w:val="14"/>
    <w:link w:val="2"/>
    <w:qFormat/>
    <w:uiPriority w:val="9"/>
    <w:rPr>
      <w:rFonts w:ascii="宋体" w:hAnsi="宋体" w:cs="宋体"/>
      <w:b/>
      <w:bCs/>
      <w:kern w:val="36"/>
      <w:sz w:val="48"/>
      <w:szCs w:val="48"/>
    </w:rPr>
  </w:style>
  <w:style w:type="paragraph" w:customStyle="1" w:styleId="57">
    <w:name w:val="样式2"/>
    <w:basedOn w:val="1"/>
    <w:link w:val="58"/>
    <w:qFormat/>
    <w:uiPriority w:val="0"/>
    <w:pPr>
      <w:spacing w:line="360" w:lineRule="auto"/>
      <w:ind w:firstLine="640" w:firstLineChars="200"/>
      <w:contextualSpacing/>
    </w:pPr>
    <w:rPr>
      <w:rFonts w:ascii="楷体_GB2312" w:eastAsia="楷体_GB2312"/>
      <w:color w:val="000000"/>
      <w:sz w:val="32"/>
      <w:szCs w:val="32"/>
    </w:rPr>
  </w:style>
  <w:style w:type="character" w:customStyle="1" w:styleId="58">
    <w:name w:val="样式2 Char"/>
    <w:basedOn w:val="14"/>
    <w:link w:val="57"/>
    <w:qFormat/>
    <w:uiPriority w:val="0"/>
    <w:rPr>
      <w:rFonts w:ascii="楷体_GB2312" w:eastAsia="楷体_GB2312"/>
      <w:color w:val="000000"/>
      <w:kern w:val="2"/>
      <w:sz w:val="32"/>
      <w:szCs w:val="32"/>
    </w:rPr>
  </w:style>
  <w:style w:type="character" w:customStyle="1" w:styleId="59">
    <w:name w:val="日期 字符"/>
    <w:basedOn w:val="14"/>
    <w:link w:val="6"/>
    <w:qFormat/>
    <w:uiPriority w:val="0"/>
    <w:rPr>
      <w:kern w:val="2"/>
      <w:sz w:val="21"/>
      <w:szCs w:val="24"/>
    </w:rPr>
  </w:style>
  <w:style w:type="character" w:styleId="60">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2143</Words>
  <Characters>12218</Characters>
  <Lines>101</Lines>
  <Paragraphs>28</Paragraphs>
  <TotalTime>37</TotalTime>
  <ScaleCrop>false</ScaleCrop>
  <LinksUpToDate>false</LinksUpToDate>
  <CharactersWithSpaces>14333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2020-12-23T07:50:00Z</dcterms:created>
  <dc:creator>kristy</dc:creator>
  <cp:lastModifiedBy>user</cp:lastModifiedBy>
  <cp:lastPrinted>2021-12-25T08:23:00Z</cp:lastPrinted>
  <dcterms:modified xsi:type="dcterms:W3CDTF">2022-03-25T13:57:38Z</dcterms:modified>
  <dc:title>沈阳市2011年1季度</dc:title>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